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5ABA7" w14:textId="77777777" w:rsidR="0095229D" w:rsidRDefault="0095229D" w:rsidP="0095229D">
      <w:pPr>
        <w:pStyle w:val="ARCATTitle"/>
        <w:rPr>
          <w:b/>
          <w:sz w:val="19"/>
          <w:szCs w:val="19"/>
        </w:rPr>
      </w:pPr>
    </w:p>
    <w:p w14:paraId="5B470221" w14:textId="77777777" w:rsidR="0095229D" w:rsidRDefault="0095229D" w:rsidP="0095229D">
      <w:pPr>
        <w:pStyle w:val="ARCATTitle"/>
        <w:rPr>
          <w:b/>
          <w:sz w:val="19"/>
          <w:szCs w:val="19"/>
        </w:rPr>
      </w:pPr>
    </w:p>
    <w:p w14:paraId="70ED7AA7" w14:textId="4590379B" w:rsidR="0095229D" w:rsidRPr="00B37011" w:rsidRDefault="0095229D" w:rsidP="0095229D">
      <w:pPr>
        <w:tabs>
          <w:tab w:val="right" w:pos="420"/>
          <w:tab w:val="left" w:pos="600"/>
          <w:tab w:val="left" w:pos="860"/>
          <w:tab w:val="left" w:pos="1080"/>
          <w:tab w:val="left" w:pos="1284"/>
          <w:tab w:val="left" w:pos="1473"/>
        </w:tabs>
        <w:spacing w:after="72" w:line="200" w:lineRule="atLeast"/>
        <w:jc w:val="center"/>
        <w:rPr>
          <w:sz w:val="22"/>
          <w:szCs w:val="22"/>
        </w:rPr>
      </w:pPr>
      <w:r w:rsidRPr="00B37011">
        <w:rPr>
          <w:rFonts w:ascii="Calibri" w:hAnsi="Calibri"/>
          <w:b/>
          <w:sz w:val="22"/>
          <w:szCs w:val="22"/>
        </w:rPr>
        <w:t>SECTION 0354</w:t>
      </w:r>
      <w:r w:rsidR="00B37011">
        <w:rPr>
          <w:rFonts w:ascii="Calibri" w:hAnsi="Calibri"/>
          <w:b/>
          <w:sz w:val="22"/>
          <w:szCs w:val="22"/>
        </w:rPr>
        <w:t>16</w:t>
      </w:r>
      <w:r w:rsidRPr="00B37011">
        <w:rPr>
          <w:b/>
          <w:sz w:val="22"/>
          <w:szCs w:val="22"/>
        </w:rPr>
        <w:br/>
      </w:r>
    </w:p>
    <w:p w14:paraId="2B212814" w14:textId="7B50936C" w:rsidR="005A573D" w:rsidRPr="00B37011" w:rsidRDefault="00B37011" w:rsidP="0095229D">
      <w:pPr>
        <w:tabs>
          <w:tab w:val="right" w:pos="420"/>
          <w:tab w:val="left" w:pos="600"/>
          <w:tab w:val="left" w:pos="860"/>
          <w:tab w:val="left" w:pos="1080"/>
          <w:tab w:val="left" w:pos="1284"/>
          <w:tab w:val="left" w:pos="1473"/>
        </w:tabs>
        <w:spacing w:after="72" w:line="200" w:lineRule="atLeast"/>
        <w:jc w:val="center"/>
        <w:rPr>
          <w:rFonts w:ascii="Calibri" w:hAnsi="Calibri"/>
          <w:b/>
          <w:sz w:val="22"/>
          <w:szCs w:val="22"/>
        </w:rPr>
      </w:pPr>
      <w:r>
        <w:rPr>
          <w:rFonts w:ascii="Calibri" w:hAnsi="Calibri"/>
          <w:b/>
          <w:sz w:val="22"/>
          <w:szCs w:val="22"/>
        </w:rPr>
        <w:t>HYDRAULIC CEMENT UNDERLAYMENT</w:t>
      </w:r>
    </w:p>
    <w:p w14:paraId="6FBBE16B" w14:textId="77777777" w:rsidR="0095229D" w:rsidRDefault="0095229D" w:rsidP="0095229D">
      <w:pPr>
        <w:tabs>
          <w:tab w:val="right" w:pos="420"/>
          <w:tab w:val="left" w:pos="600"/>
          <w:tab w:val="left" w:pos="860"/>
          <w:tab w:val="left" w:pos="1080"/>
          <w:tab w:val="left" w:pos="1284"/>
          <w:tab w:val="left" w:pos="1473"/>
        </w:tabs>
        <w:spacing w:after="72" w:line="200" w:lineRule="atLeast"/>
        <w:jc w:val="center"/>
        <w:rPr>
          <w:rFonts w:ascii="Calibri" w:hAnsi="Calibri"/>
          <w:b/>
          <w:szCs w:val="24"/>
        </w:rPr>
      </w:pPr>
    </w:p>
    <w:p w14:paraId="15C3C541" w14:textId="77777777" w:rsidR="0095229D" w:rsidRPr="0095229D" w:rsidRDefault="0095229D" w:rsidP="0095229D">
      <w:pPr>
        <w:tabs>
          <w:tab w:val="right" w:pos="420"/>
          <w:tab w:val="left" w:pos="600"/>
          <w:tab w:val="left" w:pos="860"/>
          <w:tab w:val="left" w:pos="1080"/>
          <w:tab w:val="left" w:pos="1284"/>
          <w:tab w:val="left" w:pos="1473"/>
        </w:tabs>
        <w:spacing w:after="72" w:line="200" w:lineRule="atLeast"/>
        <w:jc w:val="center"/>
        <w:rPr>
          <w:rFonts w:ascii="Calibri" w:hAnsi="Calibri"/>
          <w:b/>
          <w:szCs w:val="24"/>
        </w:rPr>
        <w:sectPr w:rsidR="0095229D" w:rsidRPr="0095229D" w:rsidSect="00F0386D">
          <w:headerReference w:type="default" r:id="rId9"/>
          <w:pgSz w:w="12240" w:h="15840"/>
          <w:pgMar w:top="907" w:right="720" w:bottom="864" w:left="720" w:header="360" w:footer="0" w:gutter="0"/>
          <w:cols w:space="720"/>
          <w:docGrid w:linePitch="326"/>
        </w:sectPr>
      </w:pPr>
    </w:p>
    <w:p w14:paraId="320B4C47" w14:textId="77777777" w:rsidR="00F8333B" w:rsidRPr="001A7669" w:rsidRDefault="00F0386D" w:rsidP="00F8333B">
      <w:pPr>
        <w:pStyle w:val="Heading1"/>
        <w:numPr>
          <w:ilvl w:val="0"/>
          <w:numId w:val="0"/>
        </w:numPr>
        <w:rPr>
          <w:rFonts w:ascii="Calibri" w:hAnsi="Calibri"/>
        </w:rPr>
      </w:pPr>
      <w:r>
        <w:rPr>
          <w:rFonts w:ascii="Calibri" w:hAnsi="Calibri"/>
        </w:rPr>
        <w:lastRenderedPageBreak/>
        <w:t xml:space="preserve">PART 1 </w:t>
      </w:r>
      <w:r w:rsidR="00F8333B" w:rsidRPr="001A7669">
        <w:rPr>
          <w:rFonts w:ascii="Calibri" w:hAnsi="Calibri"/>
        </w:rPr>
        <w:t>GENERAL</w:t>
      </w:r>
      <w:r w:rsidR="009122D4">
        <w:rPr>
          <w:rFonts w:ascii="Calibri" w:hAnsi="Calibri"/>
        </w:rPr>
        <w:t xml:space="preserve"> </w:t>
      </w:r>
    </w:p>
    <w:p w14:paraId="7679FE6E" w14:textId="77777777" w:rsidR="00F8333B" w:rsidRPr="000F4982" w:rsidRDefault="00F8333B" w:rsidP="00F8333B">
      <w:pPr>
        <w:pStyle w:val="ARCATNormal"/>
        <w:widowControl/>
        <w:numPr>
          <w:ilvl w:val="1"/>
          <w:numId w:val="1"/>
        </w:numPr>
        <w:tabs>
          <w:tab w:val="left" w:pos="720"/>
        </w:tabs>
        <w:autoSpaceDE/>
        <w:autoSpaceDN/>
        <w:adjustRightInd/>
        <w:spacing w:after="120"/>
        <w:rPr>
          <w:rFonts w:ascii="Calibri" w:hAnsi="Calibri" w:cs="Tahoma"/>
          <w:b/>
          <w:bCs/>
          <w:sz w:val="18"/>
          <w:szCs w:val="18"/>
        </w:rPr>
      </w:pPr>
      <w:r w:rsidRPr="000F4982">
        <w:rPr>
          <w:rFonts w:ascii="Calibri" w:hAnsi="Calibri" w:cs="Tahoma"/>
          <w:sz w:val="18"/>
          <w:szCs w:val="18"/>
        </w:rPr>
        <w:t xml:space="preserve">    </w:t>
      </w:r>
      <w:r w:rsidRPr="000F4982">
        <w:rPr>
          <w:rFonts w:ascii="Calibri" w:hAnsi="Calibri" w:cs="Tahoma"/>
          <w:b/>
          <w:bCs/>
          <w:sz w:val="18"/>
          <w:szCs w:val="18"/>
        </w:rPr>
        <w:t>SECTION INCLUDES</w:t>
      </w:r>
    </w:p>
    <w:p w14:paraId="4122BC78" w14:textId="77777777" w:rsidR="00F8333B" w:rsidRDefault="00F8333B" w:rsidP="00254C9A">
      <w:pPr>
        <w:numPr>
          <w:ilvl w:val="2"/>
          <w:numId w:val="1"/>
        </w:numPr>
        <w:spacing w:after="120"/>
        <w:ind w:left="1260" w:hanging="54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TEC</w:t>
      </w:r>
      <w:r w:rsidRPr="002B033F">
        <w:rPr>
          <w:rFonts w:ascii="Calibri" w:hAnsi="Calibri" w:cs="Tahoma"/>
          <w:sz w:val="18"/>
          <w:szCs w:val="18"/>
        </w:rPr>
        <w:t>®</w:t>
      </w:r>
      <w:r w:rsidRPr="000F4982">
        <w:rPr>
          <w:rFonts w:ascii="Calibri" w:hAnsi="Calibri" w:cs="Tahoma"/>
          <w:sz w:val="18"/>
          <w:szCs w:val="18"/>
        </w:rPr>
        <w:t xml:space="preserve"> </w:t>
      </w:r>
      <w:r w:rsidR="00254C9A" w:rsidRPr="00254C9A">
        <w:rPr>
          <w:rFonts w:ascii="Calibri" w:hAnsi="Calibri" w:cs="Tahoma"/>
          <w:sz w:val="18"/>
          <w:szCs w:val="18"/>
        </w:rPr>
        <w:t>Level Set® 300</w:t>
      </w:r>
      <w:r w:rsidRPr="000F4982">
        <w:rPr>
          <w:rFonts w:ascii="Calibri" w:hAnsi="Calibri" w:cs="Tahoma"/>
          <w:sz w:val="18"/>
          <w:szCs w:val="18"/>
        </w:rPr>
        <w:t xml:space="preserve"> Self-Leveling Cement Based Underlayment</w:t>
      </w:r>
    </w:p>
    <w:p w14:paraId="6CA520D5" w14:textId="77777777" w:rsidR="00F8333B" w:rsidRPr="00254C9A" w:rsidRDefault="00811A75" w:rsidP="00F8333B">
      <w:pPr>
        <w:numPr>
          <w:ilvl w:val="2"/>
          <w:numId w:val="1"/>
        </w:numPr>
        <w:spacing w:after="120"/>
        <w:ind w:left="720"/>
        <w:rPr>
          <w:rFonts w:ascii="Calibri" w:hAnsi="Calibri" w:cs="Tahoma"/>
          <w:sz w:val="18"/>
          <w:szCs w:val="18"/>
        </w:rPr>
      </w:pPr>
      <w:r w:rsidRPr="00254C9A">
        <w:rPr>
          <w:rFonts w:ascii="Calibri" w:hAnsi="Calibri" w:cs="Tahoma"/>
          <w:sz w:val="18"/>
          <w:szCs w:val="18"/>
        </w:rPr>
        <w:t xml:space="preserve">     </w:t>
      </w:r>
      <w:r w:rsidR="00F8333B" w:rsidRPr="00254C9A">
        <w:rPr>
          <w:rFonts w:ascii="Calibri" w:hAnsi="Calibri" w:cs="Tahoma"/>
          <w:sz w:val="18"/>
          <w:szCs w:val="18"/>
        </w:rPr>
        <w:t>TEC Multipurpose Primer</w:t>
      </w:r>
    </w:p>
    <w:p w14:paraId="15E97209" w14:textId="77777777" w:rsidR="00F8333B" w:rsidRPr="000F4982" w:rsidRDefault="00F8333B" w:rsidP="00F8333B">
      <w:pPr>
        <w:numPr>
          <w:ilvl w:val="1"/>
          <w:numId w:val="1"/>
        </w:numPr>
        <w:spacing w:after="120"/>
        <w:rPr>
          <w:rFonts w:ascii="Calibri" w:hAnsi="Calibri" w:cs="Tahoma"/>
          <w:b/>
          <w:bCs/>
          <w:sz w:val="18"/>
          <w:szCs w:val="18"/>
        </w:rPr>
      </w:pPr>
      <w:r w:rsidRPr="000F4982">
        <w:rPr>
          <w:rFonts w:ascii="Calibri" w:hAnsi="Calibri" w:cs="Tahoma"/>
          <w:b/>
          <w:bCs/>
          <w:sz w:val="18"/>
          <w:szCs w:val="18"/>
        </w:rPr>
        <w:t xml:space="preserve">    RELATED SECTIONS</w:t>
      </w:r>
    </w:p>
    <w:p w14:paraId="37C8710D" w14:textId="16F631EB" w:rsidR="00F8333B" w:rsidRPr="000F4982" w:rsidRDefault="00B70881" w:rsidP="00F8333B">
      <w:pPr>
        <w:numPr>
          <w:ilvl w:val="2"/>
          <w:numId w:val="1"/>
        </w:numPr>
        <w:spacing w:after="120"/>
        <w:ind w:left="720"/>
        <w:rPr>
          <w:rFonts w:ascii="Calibri" w:hAnsi="Calibri" w:cs="Tahoma"/>
          <w:sz w:val="18"/>
          <w:szCs w:val="18"/>
        </w:rPr>
      </w:pPr>
      <w:r>
        <w:rPr>
          <w:rFonts w:ascii="Calibri" w:hAnsi="Calibri" w:cs="Tahoma"/>
          <w:sz w:val="18"/>
          <w:szCs w:val="18"/>
        </w:rPr>
        <w:t xml:space="preserve">     Section 03300 - </w:t>
      </w:r>
      <w:r w:rsidR="00F8333B" w:rsidRPr="000F4982">
        <w:rPr>
          <w:rFonts w:ascii="Calibri" w:hAnsi="Calibri" w:cs="Tahoma"/>
          <w:sz w:val="18"/>
          <w:szCs w:val="18"/>
        </w:rPr>
        <w:t>Cast Underlayment Concrete</w:t>
      </w:r>
    </w:p>
    <w:p w14:paraId="1FA5D8E4" w14:textId="716EAA21"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sidR="00B70881">
        <w:rPr>
          <w:rFonts w:ascii="Calibri" w:hAnsi="Calibri" w:cs="Tahoma"/>
          <w:sz w:val="18"/>
          <w:szCs w:val="18"/>
        </w:rPr>
        <w:t xml:space="preserve">Section 09000 - </w:t>
      </w:r>
      <w:r w:rsidRPr="000F4982">
        <w:rPr>
          <w:rFonts w:ascii="Calibri" w:hAnsi="Calibri" w:cs="Tahoma"/>
          <w:sz w:val="18"/>
          <w:szCs w:val="18"/>
        </w:rPr>
        <w:t>Finishes</w:t>
      </w:r>
    </w:p>
    <w:p w14:paraId="387E5C26" w14:textId="77777777" w:rsidR="00F8333B" w:rsidRPr="000F4982" w:rsidRDefault="00F8333B" w:rsidP="00F8333B">
      <w:pPr>
        <w:numPr>
          <w:ilvl w:val="1"/>
          <w:numId w:val="1"/>
        </w:numPr>
        <w:spacing w:after="120"/>
        <w:rPr>
          <w:rFonts w:ascii="Calibri" w:hAnsi="Calibri" w:cs="Tahoma"/>
          <w:b/>
          <w:bCs/>
          <w:sz w:val="18"/>
          <w:szCs w:val="18"/>
        </w:rPr>
      </w:pPr>
      <w:r w:rsidRPr="000F4982">
        <w:rPr>
          <w:rFonts w:ascii="Calibri" w:hAnsi="Calibri" w:cs="Tahoma"/>
          <w:b/>
          <w:bCs/>
          <w:sz w:val="18"/>
          <w:szCs w:val="18"/>
        </w:rPr>
        <w:t xml:space="preserve">    REFERENCES</w:t>
      </w:r>
    </w:p>
    <w:p w14:paraId="62A1F5EB" w14:textId="77777777" w:rsidR="00F8333B" w:rsidRPr="000F4982" w:rsidRDefault="00F8333B" w:rsidP="00F8333B">
      <w:pPr>
        <w:numPr>
          <w:ilvl w:val="2"/>
          <w:numId w:val="1"/>
        </w:numPr>
        <w:spacing w:after="120"/>
        <w:ind w:left="1260" w:hanging="54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ASTM C 109 Modified - Compressive Strength of Hydraulic Cement Mortars</w:t>
      </w:r>
    </w:p>
    <w:p w14:paraId="7A642996"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ASTM C 580 Flexural Strength</w:t>
      </w:r>
    </w:p>
    <w:p w14:paraId="6F9C4AF0"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ASTM C 531 (modified) Shrinkage</w:t>
      </w:r>
    </w:p>
    <w:p w14:paraId="59F3C54F"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ASTM D 3931 Bond Strength (concrete)</w:t>
      </w:r>
    </w:p>
    <w:p w14:paraId="77E545BB" w14:textId="77777777" w:rsidR="00F8333B" w:rsidRPr="000F4982" w:rsidRDefault="00F8333B" w:rsidP="00F8333B">
      <w:pPr>
        <w:numPr>
          <w:ilvl w:val="2"/>
          <w:numId w:val="1"/>
        </w:numPr>
        <w:spacing w:after="120"/>
        <w:ind w:left="1260" w:hanging="54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ASTM F 1869 Standard Test for measuring Moisture Vapor Emission Rate of Concrete Subfloor Using Anhydrous Calcium Chloride </w:t>
      </w:r>
    </w:p>
    <w:p w14:paraId="31B11590"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ASTM F 2170 Relative Humidity in Concrete</w:t>
      </w:r>
    </w:p>
    <w:p w14:paraId="71950E40" w14:textId="77777777" w:rsidR="00F8333B" w:rsidRPr="000F4982" w:rsidRDefault="00F8333B" w:rsidP="00F8333B">
      <w:pPr>
        <w:numPr>
          <w:ilvl w:val="1"/>
          <w:numId w:val="1"/>
        </w:numPr>
        <w:spacing w:after="120"/>
        <w:rPr>
          <w:rFonts w:ascii="Calibri" w:hAnsi="Calibri" w:cs="Tahoma"/>
          <w:b/>
          <w:bCs/>
          <w:sz w:val="18"/>
          <w:szCs w:val="18"/>
        </w:rPr>
      </w:pPr>
      <w:r w:rsidRPr="000F4982">
        <w:rPr>
          <w:rFonts w:ascii="Calibri" w:hAnsi="Calibri" w:cs="Tahoma"/>
          <w:b/>
          <w:bCs/>
          <w:sz w:val="18"/>
          <w:szCs w:val="18"/>
        </w:rPr>
        <w:t xml:space="preserve">   SUBMITTALS</w:t>
      </w:r>
    </w:p>
    <w:p w14:paraId="7E509E63" w14:textId="77777777" w:rsidR="00F8333B" w:rsidRPr="000F4982" w:rsidRDefault="00F8333B" w:rsidP="00F8333B">
      <w:pPr>
        <w:pStyle w:val="Heading1"/>
        <w:numPr>
          <w:ilvl w:val="2"/>
          <w:numId w:val="1"/>
        </w:numPr>
        <w:ind w:left="720"/>
        <w:rPr>
          <w:rFonts w:ascii="Calibri" w:hAnsi="Calibri"/>
          <w:b w:val="0"/>
          <w:bCs w:val="0"/>
          <w:sz w:val="18"/>
          <w:szCs w:val="18"/>
        </w:rPr>
      </w:pPr>
      <w:r w:rsidRPr="000F4982">
        <w:rPr>
          <w:rFonts w:ascii="Calibri" w:hAnsi="Calibri"/>
          <w:b w:val="0"/>
          <w:bCs w:val="0"/>
          <w:sz w:val="18"/>
          <w:szCs w:val="18"/>
        </w:rPr>
        <w:t xml:space="preserve">   </w:t>
      </w:r>
      <w:r>
        <w:rPr>
          <w:rFonts w:ascii="Calibri" w:hAnsi="Calibri"/>
          <w:b w:val="0"/>
          <w:bCs w:val="0"/>
          <w:sz w:val="18"/>
          <w:szCs w:val="18"/>
        </w:rPr>
        <w:t xml:space="preserve"> </w:t>
      </w:r>
      <w:r w:rsidRPr="000F4982">
        <w:rPr>
          <w:rFonts w:ascii="Calibri" w:hAnsi="Calibri"/>
          <w:b w:val="0"/>
          <w:bCs w:val="0"/>
          <w:sz w:val="18"/>
          <w:szCs w:val="18"/>
        </w:rPr>
        <w:t xml:space="preserve"> Submit under provisions of Section 01300.</w:t>
      </w:r>
    </w:p>
    <w:p w14:paraId="75D946F4" w14:textId="77777777" w:rsidR="00F8333B" w:rsidRPr="000F4982" w:rsidRDefault="00F8333B" w:rsidP="00F8333B">
      <w:pPr>
        <w:pStyle w:val="Heading1"/>
        <w:numPr>
          <w:ilvl w:val="2"/>
          <w:numId w:val="1"/>
        </w:numPr>
        <w:ind w:left="1260" w:hanging="540"/>
        <w:rPr>
          <w:rFonts w:ascii="Calibri" w:hAnsi="Calibri"/>
          <w:b w:val="0"/>
          <w:bCs w:val="0"/>
          <w:sz w:val="18"/>
          <w:szCs w:val="18"/>
        </w:rPr>
      </w:pPr>
      <w:r w:rsidRPr="000F4982">
        <w:rPr>
          <w:rFonts w:ascii="Calibri" w:hAnsi="Calibri"/>
          <w:b w:val="0"/>
          <w:bCs w:val="0"/>
          <w:sz w:val="18"/>
          <w:szCs w:val="18"/>
        </w:rPr>
        <w:t xml:space="preserve">    </w:t>
      </w:r>
      <w:r>
        <w:rPr>
          <w:rFonts w:ascii="Calibri" w:hAnsi="Calibri"/>
          <w:b w:val="0"/>
          <w:bCs w:val="0"/>
          <w:sz w:val="18"/>
          <w:szCs w:val="18"/>
        </w:rPr>
        <w:t xml:space="preserve"> </w:t>
      </w:r>
      <w:r w:rsidRPr="000F4982">
        <w:rPr>
          <w:rFonts w:ascii="Calibri" w:hAnsi="Calibri"/>
          <w:b w:val="0"/>
          <w:bCs w:val="0"/>
          <w:sz w:val="18"/>
          <w:szCs w:val="18"/>
        </w:rPr>
        <w:t>Manufacturer's MSDS and Product Data Sheets on each product to be used, including:</w:t>
      </w:r>
    </w:p>
    <w:p w14:paraId="2B83FCBF" w14:textId="77777777" w:rsidR="00F8333B" w:rsidRPr="000F4982" w:rsidRDefault="00F8333B" w:rsidP="00F8333B">
      <w:pPr>
        <w:numPr>
          <w:ilvl w:val="3"/>
          <w:numId w:val="1"/>
        </w:numPr>
        <w:spacing w:after="120"/>
        <w:ind w:left="1260"/>
        <w:rPr>
          <w:rFonts w:ascii="Calibri" w:hAnsi="Calibri" w:cs="Tahoma"/>
          <w:sz w:val="18"/>
          <w:szCs w:val="18"/>
        </w:rPr>
      </w:pPr>
      <w:r w:rsidRPr="000F4982">
        <w:rPr>
          <w:rFonts w:ascii="Calibri" w:hAnsi="Calibri" w:cs="Tahoma"/>
          <w:sz w:val="18"/>
          <w:szCs w:val="18"/>
        </w:rPr>
        <w:t xml:space="preserve">     Surface preparation instructions and recommendations.</w:t>
      </w:r>
    </w:p>
    <w:p w14:paraId="0183F9D7" w14:textId="77777777" w:rsidR="00F8333B" w:rsidRPr="000F4982" w:rsidRDefault="00F8333B" w:rsidP="00F8333B">
      <w:pPr>
        <w:numPr>
          <w:ilvl w:val="3"/>
          <w:numId w:val="1"/>
        </w:numPr>
        <w:spacing w:after="120"/>
        <w:ind w:left="1260"/>
        <w:rPr>
          <w:rFonts w:ascii="Calibri" w:hAnsi="Calibri" w:cs="Tahoma"/>
          <w:sz w:val="18"/>
          <w:szCs w:val="18"/>
        </w:rPr>
      </w:pPr>
      <w:r w:rsidRPr="000F4982">
        <w:rPr>
          <w:rFonts w:ascii="Calibri" w:hAnsi="Calibri" w:cs="Tahoma"/>
          <w:sz w:val="18"/>
          <w:szCs w:val="18"/>
        </w:rPr>
        <w:t xml:space="preserve">     Storage and handling requirements and recommendations.</w:t>
      </w:r>
    </w:p>
    <w:p w14:paraId="3F146766" w14:textId="77777777" w:rsidR="00F8333B" w:rsidRPr="000F4982" w:rsidRDefault="00F8333B" w:rsidP="00F8333B">
      <w:pPr>
        <w:numPr>
          <w:ilvl w:val="3"/>
          <w:numId w:val="1"/>
        </w:numPr>
        <w:spacing w:after="120"/>
        <w:ind w:left="1260"/>
        <w:rPr>
          <w:rFonts w:ascii="Calibri" w:hAnsi="Calibri" w:cs="Tahoma"/>
          <w:sz w:val="18"/>
          <w:szCs w:val="18"/>
        </w:rPr>
      </w:pPr>
      <w:r w:rsidRPr="000F4982">
        <w:rPr>
          <w:rFonts w:ascii="Calibri" w:hAnsi="Calibri" w:cs="Tahoma"/>
          <w:sz w:val="18"/>
          <w:szCs w:val="18"/>
        </w:rPr>
        <w:t xml:space="preserve">     Installation methods. </w:t>
      </w:r>
    </w:p>
    <w:p w14:paraId="0CCF9A09" w14:textId="77777777" w:rsidR="00F8333B" w:rsidRPr="000F4982" w:rsidRDefault="00F8333B" w:rsidP="00F8333B">
      <w:pPr>
        <w:numPr>
          <w:ilvl w:val="1"/>
          <w:numId w:val="1"/>
        </w:numPr>
        <w:spacing w:after="120"/>
        <w:rPr>
          <w:rFonts w:ascii="Calibri" w:hAnsi="Calibri" w:cs="Tahoma"/>
          <w:b/>
          <w:bCs/>
          <w:sz w:val="18"/>
          <w:szCs w:val="18"/>
        </w:rPr>
      </w:pPr>
      <w:r w:rsidRPr="000F4982">
        <w:rPr>
          <w:rFonts w:ascii="Calibri" w:hAnsi="Calibri" w:cs="Tahoma"/>
          <w:b/>
          <w:bCs/>
          <w:sz w:val="18"/>
          <w:szCs w:val="18"/>
        </w:rPr>
        <w:t xml:space="preserve">   QUALITY ASSURANCE</w:t>
      </w:r>
    </w:p>
    <w:p w14:paraId="13551261" w14:textId="77777777" w:rsidR="00F8333B" w:rsidRPr="000F4982" w:rsidRDefault="00F8333B" w:rsidP="00F8333B">
      <w:pPr>
        <w:numPr>
          <w:ilvl w:val="2"/>
          <w:numId w:val="1"/>
        </w:numPr>
        <w:spacing w:after="120"/>
        <w:ind w:left="1260" w:hanging="54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Manufacturer Qualifications: Company specializing in manufacturing Products specified in this section.</w:t>
      </w:r>
    </w:p>
    <w:p w14:paraId="41AED52D" w14:textId="77777777" w:rsidR="00811A75" w:rsidRPr="00811A75" w:rsidRDefault="00F8333B" w:rsidP="00811A75">
      <w:pPr>
        <w:numPr>
          <w:ilvl w:val="2"/>
          <w:numId w:val="1"/>
        </w:numPr>
        <w:spacing w:after="120"/>
        <w:ind w:left="1260" w:hanging="540"/>
        <w:rPr>
          <w:rFonts w:ascii="Calibri" w:hAnsi="Calibri" w:cs="Tahoma"/>
          <w:bCs/>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w:t>
      </w:r>
      <w:r w:rsidR="00254C9A">
        <w:rPr>
          <w:rFonts w:ascii="Calibri" w:hAnsi="Calibri" w:cs="Tahoma"/>
          <w:sz w:val="18"/>
          <w:szCs w:val="18"/>
        </w:rPr>
        <w:t xml:space="preserve"> </w:t>
      </w:r>
      <w:r w:rsidR="00811A75" w:rsidRPr="00811A75">
        <w:rPr>
          <w:rFonts w:ascii="Calibri" w:hAnsi="Calibri" w:cs="Tahoma"/>
          <w:bCs/>
          <w:i/>
          <w:sz w:val="18"/>
          <w:szCs w:val="18"/>
        </w:rPr>
        <w:t>Installer Qualifications</w:t>
      </w:r>
      <w:r w:rsidR="00811A75" w:rsidRPr="00811A75">
        <w:rPr>
          <w:rFonts w:ascii="Calibri" w:hAnsi="Calibri" w:cs="Tahoma"/>
          <w:bCs/>
          <w:sz w:val="18"/>
          <w:szCs w:val="18"/>
        </w:rPr>
        <w:t xml:space="preserve">:  Firm specializing in installation of </w:t>
      </w:r>
      <w:proofErr w:type="spellStart"/>
      <w:r w:rsidR="00811A75" w:rsidRPr="00811A75">
        <w:rPr>
          <w:rFonts w:ascii="Calibri" w:hAnsi="Calibri" w:cs="Tahoma"/>
          <w:bCs/>
          <w:sz w:val="18"/>
          <w:szCs w:val="18"/>
        </w:rPr>
        <w:t>cementitious</w:t>
      </w:r>
      <w:proofErr w:type="spellEnd"/>
      <w:r w:rsidR="00811A75" w:rsidRPr="00811A75">
        <w:rPr>
          <w:rFonts w:ascii="Calibri" w:hAnsi="Calibri" w:cs="Tahoma"/>
          <w:bCs/>
          <w:sz w:val="18"/>
          <w:szCs w:val="18"/>
        </w:rPr>
        <w:t xml:space="preserve"> </w:t>
      </w:r>
      <w:proofErr w:type="spellStart"/>
      <w:r w:rsidR="00811A75" w:rsidRPr="00811A75">
        <w:rPr>
          <w:rFonts w:ascii="Calibri" w:hAnsi="Calibri" w:cs="Tahoma"/>
          <w:bCs/>
          <w:sz w:val="18"/>
          <w:szCs w:val="18"/>
        </w:rPr>
        <w:t>underlayments</w:t>
      </w:r>
      <w:proofErr w:type="spellEnd"/>
      <w:r w:rsidR="00811A75" w:rsidRPr="00811A75">
        <w:rPr>
          <w:rFonts w:ascii="Calibri" w:hAnsi="Calibri" w:cs="Tahoma"/>
          <w:bCs/>
          <w:sz w:val="18"/>
          <w:szCs w:val="18"/>
        </w:rPr>
        <w:t xml:space="preserve"> and toppings, with minimum 5 years documented experience with projects of similar scope, design, and materials.  Installation of the HB Fuller Construction products must be completed by a factory-trained applicator, INSTALL Substrate Prep Certified Installer, or equal, using mixing equipment and tools approved by the manufacturer.</w:t>
      </w:r>
    </w:p>
    <w:p w14:paraId="6B34F331" w14:textId="77777777" w:rsidR="00F8333B" w:rsidRPr="000F4982" w:rsidRDefault="00811A75" w:rsidP="00F8333B">
      <w:pPr>
        <w:numPr>
          <w:ilvl w:val="2"/>
          <w:numId w:val="1"/>
        </w:numPr>
        <w:spacing w:after="120"/>
        <w:ind w:left="1260" w:hanging="540"/>
        <w:rPr>
          <w:rFonts w:ascii="Calibri" w:hAnsi="Calibri" w:cs="Tahoma"/>
          <w:sz w:val="18"/>
          <w:szCs w:val="18"/>
        </w:rPr>
      </w:pPr>
      <w:r>
        <w:rPr>
          <w:rFonts w:ascii="Calibri" w:hAnsi="Calibri" w:cs="Tahoma"/>
          <w:sz w:val="18"/>
          <w:szCs w:val="18"/>
        </w:rPr>
        <w:t xml:space="preserve">    </w:t>
      </w:r>
      <w:r w:rsidR="00254C9A">
        <w:rPr>
          <w:rFonts w:ascii="Calibri" w:hAnsi="Calibri" w:cs="Tahoma"/>
          <w:sz w:val="18"/>
          <w:szCs w:val="18"/>
        </w:rPr>
        <w:t xml:space="preserve"> </w:t>
      </w:r>
      <w:r w:rsidR="00F8333B" w:rsidRPr="000F4982">
        <w:rPr>
          <w:rFonts w:ascii="Calibri" w:hAnsi="Calibri" w:cs="Tahoma"/>
          <w:sz w:val="18"/>
          <w:szCs w:val="18"/>
        </w:rPr>
        <w:t>Mock-Up:  Provide a mock-up for evaluation of surface preparation techniques and application workmanship.</w:t>
      </w:r>
    </w:p>
    <w:p w14:paraId="69628274"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Prepare area designated by Architect.</w:t>
      </w:r>
    </w:p>
    <w:p w14:paraId="03338C76"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Mock-up area shall be 6 feet by 6 feet (1.83 m by 1.83 m).</w:t>
      </w:r>
    </w:p>
    <w:p w14:paraId="6BA0490E" w14:textId="77777777" w:rsidR="00F8333B" w:rsidRPr="000F4982" w:rsidRDefault="00F8333B" w:rsidP="00F8333B">
      <w:pPr>
        <w:numPr>
          <w:ilvl w:val="2"/>
          <w:numId w:val="1"/>
        </w:numPr>
        <w:spacing w:after="120"/>
        <w:ind w:left="1260" w:hanging="54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Do not proceed with remaining work until workmanship, is approved by Architect.</w:t>
      </w:r>
    </w:p>
    <w:p w14:paraId="7F1F9525"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Incorporate mock-up into final construction upon approval.</w:t>
      </w:r>
    </w:p>
    <w:p w14:paraId="79A9B555" w14:textId="77777777" w:rsidR="00F8333B" w:rsidRPr="00254C9A" w:rsidRDefault="00F8333B" w:rsidP="00254C9A">
      <w:pPr>
        <w:numPr>
          <w:ilvl w:val="2"/>
          <w:numId w:val="1"/>
        </w:numPr>
        <w:spacing w:after="120"/>
        <w:ind w:left="1170" w:hanging="450"/>
        <w:rPr>
          <w:rFonts w:ascii="Calibri" w:hAnsi="Calibri" w:cs="Tahoma"/>
          <w:b/>
          <w:sz w:val="18"/>
          <w:szCs w:val="18"/>
          <w:u w:val="single"/>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w:t>
      </w:r>
      <w:r w:rsidR="00254C9A">
        <w:rPr>
          <w:rFonts w:ascii="Calibri" w:hAnsi="Calibri" w:cs="Tahoma"/>
          <w:sz w:val="18"/>
          <w:szCs w:val="18"/>
        </w:rPr>
        <w:t xml:space="preserve">Product </w:t>
      </w:r>
      <w:r w:rsidRPr="000F4982">
        <w:rPr>
          <w:rFonts w:ascii="Calibri" w:hAnsi="Calibri" w:cs="Tahoma"/>
          <w:sz w:val="18"/>
          <w:szCs w:val="18"/>
        </w:rPr>
        <w:t>Warranty: Product shall be free from manufacturing defects and will not break down or d</w:t>
      </w:r>
      <w:r w:rsidR="00F0386D">
        <w:rPr>
          <w:rFonts w:ascii="Calibri" w:hAnsi="Calibri" w:cs="Tahoma"/>
          <w:sz w:val="18"/>
          <w:szCs w:val="18"/>
        </w:rPr>
        <w:t>eteriorate under normal use for</w:t>
      </w:r>
      <w:r w:rsidR="00254C9A">
        <w:rPr>
          <w:rFonts w:ascii="Calibri" w:hAnsi="Calibri" w:cs="Tahoma"/>
          <w:sz w:val="18"/>
          <w:szCs w:val="18"/>
        </w:rPr>
        <w:t xml:space="preserve"> </w:t>
      </w:r>
      <w:r w:rsidR="00254C9A" w:rsidRPr="00254C9A">
        <w:rPr>
          <w:rFonts w:ascii="Calibri" w:hAnsi="Calibri" w:cs="Tahoma"/>
          <w:b/>
          <w:sz w:val="18"/>
          <w:szCs w:val="18"/>
          <w:u w:val="single"/>
        </w:rPr>
        <w:t>5 years</w:t>
      </w:r>
      <w:r w:rsidRPr="00254C9A">
        <w:rPr>
          <w:rFonts w:ascii="Calibri" w:hAnsi="Calibri" w:cs="Tahoma"/>
          <w:b/>
          <w:sz w:val="18"/>
          <w:szCs w:val="18"/>
          <w:u w:val="single"/>
        </w:rPr>
        <w:t xml:space="preserve">. </w:t>
      </w:r>
    </w:p>
    <w:p w14:paraId="7E9E78AF" w14:textId="77777777" w:rsidR="00F8333B" w:rsidRPr="000F4982" w:rsidRDefault="00F8333B" w:rsidP="00F8333B">
      <w:pPr>
        <w:numPr>
          <w:ilvl w:val="1"/>
          <w:numId w:val="1"/>
        </w:numPr>
        <w:spacing w:after="120"/>
        <w:rPr>
          <w:rFonts w:ascii="Calibri" w:hAnsi="Calibri" w:cs="Tahoma"/>
          <w:b/>
          <w:bCs/>
          <w:sz w:val="18"/>
          <w:szCs w:val="18"/>
        </w:rPr>
      </w:pPr>
      <w:r w:rsidRPr="000F4982">
        <w:rPr>
          <w:rFonts w:ascii="Calibri" w:hAnsi="Calibri" w:cs="Tahoma"/>
          <w:b/>
          <w:bCs/>
          <w:sz w:val="18"/>
          <w:szCs w:val="18"/>
        </w:rPr>
        <w:t xml:space="preserve">   DELIVERY, STORAGE, AND HANDLING</w:t>
      </w:r>
    </w:p>
    <w:p w14:paraId="2088C6B0" w14:textId="77777777" w:rsidR="00F8333B" w:rsidRPr="000F4982" w:rsidRDefault="00F8333B" w:rsidP="00F8333B">
      <w:pPr>
        <w:pStyle w:val="ARCATNormal"/>
        <w:widowControl/>
        <w:numPr>
          <w:ilvl w:val="2"/>
          <w:numId w:val="1"/>
        </w:numPr>
        <w:autoSpaceDE/>
        <w:autoSpaceDN/>
        <w:adjustRightInd/>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Comply with requirements of section 01650 and section 01660.</w:t>
      </w:r>
    </w:p>
    <w:p w14:paraId="3A3B242E" w14:textId="77777777" w:rsidR="00F8333B" w:rsidRDefault="00F8333B" w:rsidP="00F8333B">
      <w:pPr>
        <w:numPr>
          <w:ilvl w:val="2"/>
          <w:numId w:val="1"/>
        </w:numPr>
        <w:spacing w:after="120"/>
        <w:ind w:left="1260" w:hanging="54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Store products in manufacturer's unopened packaging until ready for installation.</w:t>
      </w:r>
    </w:p>
    <w:p w14:paraId="592DE87D" w14:textId="77777777" w:rsidR="0095229D" w:rsidRDefault="0095229D" w:rsidP="0095229D">
      <w:pPr>
        <w:pStyle w:val="Heading1"/>
        <w:numPr>
          <w:ilvl w:val="0"/>
          <w:numId w:val="0"/>
        </w:numPr>
      </w:pPr>
    </w:p>
    <w:p w14:paraId="224DAF28" w14:textId="77777777" w:rsidR="0095229D" w:rsidRPr="0095229D" w:rsidRDefault="0095229D" w:rsidP="0095229D"/>
    <w:p w14:paraId="09E7D52D"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Store products in a cool dry place out of direct sunlight.</w:t>
      </w:r>
    </w:p>
    <w:p w14:paraId="1DE9D85F" w14:textId="77777777" w:rsidR="00F8333B" w:rsidRDefault="00F8333B" w:rsidP="00F8333B">
      <w:pPr>
        <w:numPr>
          <w:ilvl w:val="2"/>
          <w:numId w:val="1"/>
        </w:numPr>
        <w:spacing w:after="120"/>
        <w:ind w:left="1260" w:hanging="54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Maximum shelf life is 6 months from date of manufacture in unopened containers.</w:t>
      </w:r>
    </w:p>
    <w:p w14:paraId="346B60BA" w14:textId="77777777" w:rsidR="00F0386D" w:rsidRPr="000F4982" w:rsidRDefault="00F0386D" w:rsidP="00F0386D">
      <w:pPr>
        <w:spacing w:after="120"/>
        <w:ind w:left="720"/>
        <w:rPr>
          <w:rFonts w:ascii="Calibri" w:hAnsi="Calibri" w:cs="Tahoma"/>
          <w:sz w:val="18"/>
          <w:szCs w:val="18"/>
        </w:rPr>
      </w:pPr>
    </w:p>
    <w:p w14:paraId="166A9345" w14:textId="77777777" w:rsidR="00F8333B" w:rsidRPr="000F4982" w:rsidRDefault="00F8333B" w:rsidP="00F8333B">
      <w:pPr>
        <w:numPr>
          <w:ilvl w:val="1"/>
          <w:numId w:val="1"/>
        </w:numPr>
        <w:spacing w:after="120"/>
        <w:rPr>
          <w:rFonts w:ascii="Calibri" w:hAnsi="Calibri" w:cs="Tahoma"/>
          <w:b/>
          <w:bCs/>
          <w:sz w:val="18"/>
          <w:szCs w:val="18"/>
        </w:rPr>
      </w:pPr>
      <w:r w:rsidRPr="000F4982">
        <w:rPr>
          <w:rFonts w:ascii="Calibri" w:hAnsi="Calibri" w:cs="Tahoma"/>
          <w:b/>
          <w:bCs/>
          <w:sz w:val="18"/>
          <w:szCs w:val="18"/>
        </w:rPr>
        <w:t xml:space="preserve">   PROJECT CONDITIONS</w:t>
      </w:r>
    </w:p>
    <w:p w14:paraId="11A06D6D" w14:textId="77777777" w:rsidR="00F8333B" w:rsidRPr="000F4982" w:rsidRDefault="00F8333B" w:rsidP="00F8333B">
      <w:pPr>
        <w:pStyle w:val="ARCATNormal"/>
        <w:widowControl/>
        <w:autoSpaceDE/>
        <w:autoSpaceDN/>
        <w:adjustRightInd/>
        <w:spacing w:after="120"/>
        <w:ind w:left="720"/>
        <w:rPr>
          <w:rFonts w:ascii="Calibri" w:hAnsi="Calibri" w:cs="Tahoma"/>
          <w:b/>
          <w:bCs/>
          <w:sz w:val="18"/>
          <w:szCs w:val="18"/>
        </w:rPr>
      </w:pPr>
      <w:r w:rsidRPr="000F4982">
        <w:rPr>
          <w:rFonts w:ascii="Calibri" w:hAnsi="Calibri" w:cs="Tahoma"/>
          <w:sz w:val="18"/>
          <w:szCs w:val="18"/>
        </w:rPr>
        <w:t xml:space="preserve">A. </w:t>
      </w:r>
      <w:r>
        <w:rPr>
          <w:rFonts w:ascii="Calibri" w:hAnsi="Calibri" w:cs="Tahoma"/>
          <w:sz w:val="18"/>
          <w:szCs w:val="18"/>
        </w:rPr>
        <w:t xml:space="preserve"> </w:t>
      </w: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For interior application only.</w:t>
      </w:r>
    </w:p>
    <w:p w14:paraId="52929A48" w14:textId="77777777" w:rsidR="00F8333B" w:rsidRPr="000F4982" w:rsidRDefault="00F8333B" w:rsidP="00F8333B">
      <w:pPr>
        <w:spacing w:after="120"/>
        <w:ind w:left="720"/>
        <w:rPr>
          <w:rFonts w:ascii="Calibri" w:hAnsi="Calibri" w:cs="Tahoma"/>
          <w:sz w:val="18"/>
          <w:szCs w:val="18"/>
        </w:rPr>
      </w:pPr>
      <w:r w:rsidRPr="000F4982">
        <w:rPr>
          <w:rFonts w:ascii="Calibri" w:hAnsi="Calibri" w:cs="Tahoma"/>
          <w:sz w:val="18"/>
          <w:szCs w:val="18"/>
        </w:rPr>
        <w:t xml:space="preserve">B. </w:t>
      </w:r>
      <w:r>
        <w:rPr>
          <w:rFonts w:ascii="Calibri" w:hAnsi="Calibri" w:cs="Tahoma"/>
          <w:sz w:val="18"/>
          <w:szCs w:val="18"/>
        </w:rPr>
        <w:t xml:space="preserve"> </w:t>
      </w:r>
      <w:r w:rsidRPr="000F4982">
        <w:rPr>
          <w:rFonts w:ascii="Calibri" w:hAnsi="Calibri" w:cs="Tahoma"/>
          <w:sz w:val="18"/>
          <w:szCs w:val="18"/>
        </w:rPr>
        <w:t xml:space="preserve">   Do not install below 43 degrees F substrate temperature</w:t>
      </w:r>
      <w:r w:rsidR="00254C9A">
        <w:rPr>
          <w:rFonts w:ascii="Calibri" w:hAnsi="Calibri" w:cs="Tahoma"/>
          <w:sz w:val="18"/>
          <w:szCs w:val="18"/>
        </w:rPr>
        <w:t xml:space="preserve"> and</w:t>
      </w:r>
      <w:r w:rsidR="00254C9A" w:rsidRPr="00254C9A">
        <w:rPr>
          <w:rFonts w:ascii="Calibri" w:hAnsi="Calibri" w:cs="Tahoma"/>
          <w:sz w:val="18"/>
          <w:szCs w:val="18"/>
        </w:rPr>
        <w:t xml:space="preserve"> air temperature maintained above 50°F</w:t>
      </w:r>
      <w:r w:rsidRPr="000F4982">
        <w:rPr>
          <w:rFonts w:ascii="Calibri" w:hAnsi="Calibri" w:cs="Tahoma"/>
          <w:sz w:val="18"/>
          <w:szCs w:val="18"/>
        </w:rPr>
        <w:t>.</w:t>
      </w:r>
    </w:p>
    <w:p w14:paraId="5D359206" w14:textId="33271658" w:rsidR="00F8333B" w:rsidRDefault="00F8333B" w:rsidP="00811A75">
      <w:pPr>
        <w:spacing w:after="120"/>
        <w:ind w:left="1080" w:hanging="360"/>
        <w:rPr>
          <w:rFonts w:ascii="Calibri" w:hAnsi="Calibri" w:cs="Tahoma"/>
          <w:sz w:val="18"/>
          <w:szCs w:val="18"/>
        </w:rPr>
      </w:pPr>
      <w:r w:rsidRPr="000F4982">
        <w:rPr>
          <w:rFonts w:ascii="Calibri" w:hAnsi="Calibri" w:cs="Tahoma"/>
          <w:sz w:val="18"/>
          <w:szCs w:val="18"/>
        </w:rPr>
        <w:t xml:space="preserve">C.   </w:t>
      </w:r>
      <w:r>
        <w:rPr>
          <w:rFonts w:ascii="Calibri" w:hAnsi="Calibri" w:cs="Tahoma"/>
          <w:sz w:val="18"/>
          <w:szCs w:val="18"/>
        </w:rPr>
        <w:t xml:space="preserve"> </w:t>
      </w:r>
      <w:r w:rsidRPr="000F4982">
        <w:rPr>
          <w:rFonts w:ascii="Calibri" w:hAnsi="Calibri" w:cs="Tahoma"/>
          <w:sz w:val="18"/>
          <w:szCs w:val="18"/>
        </w:rPr>
        <w:t xml:space="preserve"> Not for use in conditions of hydrostatic pressure or excessive moisture readings above 15 pounds per 1000 sq. ft. per 24 hours per ASTM F 1869 (&gt;95% Rela</w:t>
      </w:r>
      <w:r w:rsidR="00B70881">
        <w:rPr>
          <w:rFonts w:ascii="Calibri" w:hAnsi="Calibri" w:cs="Tahoma"/>
          <w:sz w:val="18"/>
          <w:szCs w:val="18"/>
        </w:rPr>
        <w:t xml:space="preserve">tive Humidity per ASTM F2170). </w:t>
      </w:r>
      <w:bookmarkStart w:id="0" w:name="_GoBack"/>
      <w:bookmarkEnd w:id="0"/>
      <w:proofErr w:type="gramStart"/>
      <w:r w:rsidRPr="000F4982">
        <w:rPr>
          <w:rFonts w:ascii="Calibri" w:hAnsi="Calibri" w:cs="Tahoma"/>
          <w:sz w:val="18"/>
          <w:szCs w:val="18"/>
        </w:rPr>
        <w:t>Readings above 95% RH and 15</w:t>
      </w:r>
      <w:r w:rsidR="00254C9A">
        <w:rPr>
          <w:rFonts w:ascii="Calibri" w:hAnsi="Calibri" w:cs="Tahoma"/>
          <w:sz w:val="18"/>
          <w:szCs w:val="18"/>
        </w:rPr>
        <w:t>lb</w:t>
      </w:r>
      <w:r w:rsidRPr="000F4982">
        <w:rPr>
          <w:rFonts w:ascii="Calibri" w:hAnsi="Calibri" w:cs="Tahoma"/>
          <w:sz w:val="18"/>
          <w:szCs w:val="18"/>
        </w:rPr>
        <w:t xml:space="preserve">/1000/24 </w:t>
      </w:r>
      <w:r w:rsidR="00CF7929" w:rsidRPr="000F4982">
        <w:rPr>
          <w:rFonts w:ascii="Calibri" w:hAnsi="Calibri" w:cs="Tahoma"/>
          <w:sz w:val="18"/>
          <w:szCs w:val="18"/>
        </w:rPr>
        <w:t>hrs</w:t>
      </w:r>
      <w:r w:rsidR="00CF7929">
        <w:rPr>
          <w:rFonts w:ascii="Calibri" w:hAnsi="Calibri" w:cs="Tahoma"/>
          <w:sz w:val="18"/>
          <w:szCs w:val="18"/>
        </w:rPr>
        <w:t>.</w:t>
      </w:r>
      <w:proofErr w:type="gramEnd"/>
      <w:r w:rsidRPr="000F4982">
        <w:rPr>
          <w:rFonts w:ascii="Calibri" w:hAnsi="Calibri" w:cs="Tahoma"/>
          <w:sz w:val="18"/>
          <w:szCs w:val="18"/>
        </w:rPr>
        <w:t xml:space="preserve"> </w:t>
      </w:r>
      <w:proofErr w:type="gramStart"/>
      <w:r w:rsidRPr="000F4982">
        <w:rPr>
          <w:rFonts w:ascii="Calibri" w:hAnsi="Calibri" w:cs="Tahoma"/>
          <w:sz w:val="18"/>
          <w:szCs w:val="18"/>
        </w:rPr>
        <w:t>up</w:t>
      </w:r>
      <w:proofErr w:type="gramEnd"/>
      <w:r w:rsidRPr="000F4982">
        <w:rPr>
          <w:rFonts w:ascii="Calibri" w:hAnsi="Calibri" w:cs="Tahoma"/>
          <w:sz w:val="18"/>
          <w:szCs w:val="18"/>
        </w:rPr>
        <w:t xml:space="preserve"> to and including readings of 2</w:t>
      </w:r>
      <w:r w:rsidR="00811A75">
        <w:rPr>
          <w:rFonts w:ascii="Calibri" w:hAnsi="Calibri" w:cs="Tahoma"/>
          <w:sz w:val="18"/>
          <w:szCs w:val="18"/>
        </w:rPr>
        <w:t>5</w:t>
      </w:r>
      <w:r w:rsidRPr="000F4982">
        <w:rPr>
          <w:rFonts w:ascii="Calibri" w:hAnsi="Calibri" w:cs="Tahoma"/>
          <w:sz w:val="18"/>
          <w:szCs w:val="18"/>
        </w:rPr>
        <w:t xml:space="preserve">#/1000/24hrs and </w:t>
      </w:r>
      <w:r w:rsidR="00811A75">
        <w:rPr>
          <w:rFonts w:ascii="Calibri" w:hAnsi="Calibri" w:cs="Tahoma"/>
          <w:sz w:val="18"/>
          <w:szCs w:val="18"/>
        </w:rPr>
        <w:t>100</w:t>
      </w:r>
      <w:r w:rsidRPr="000F4982">
        <w:rPr>
          <w:rFonts w:ascii="Calibri" w:hAnsi="Calibri" w:cs="Tahoma"/>
          <w:sz w:val="18"/>
          <w:szCs w:val="18"/>
        </w:rPr>
        <w:t xml:space="preserve">% RH require use of </w:t>
      </w:r>
      <w:r w:rsidR="00811A75" w:rsidRPr="00811A75">
        <w:rPr>
          <w:rFonts w:ascii="Calibri" w:hAnsi="Calibri" w:cs="Tahoma"/>
          <w:sz w:val="18"/>
          <w:szCs w:val="18"/>
        </w:rPr>
        <w:t xml:space="preserve">TEC® </w:t>
      </w:r>
      <w:proofErr w:type="spellStart"/>
      <w:r w:rsidR="00811A75" w:rsidRPr="00811A75">
        <w:rPr>
          <w:rFonts w:ascii="Calibri" w:hAnsi="Calibri" w:cs="Tahoma"/>
          <w:sz w:val="18"/>
          <w:szCs w:val="18"/>
        </w:rPr>
        <w:t>LiquiDam</w:t>
      </w:r>
      <w:proofErr w:type="spellEnd"/>
      <w:r w:rsidR="00811A75" w:rsidRPr="00811A75">
        <w:rPr>
          <w:rFonts w:ascii="Calibri" w:hAnsi="Calibri" w:cs="Tahoma"/>
          <w:sz w:val="18"/>
          <w:szCs w:val="18"/>
        </w:rPr>
        <w:t xml:space="preserve">™, two-part 100% solids epoxy or TEC® </w:t>
      </w:r>
      <w:proofErr w:type="spellStart"/>
      <w:r w:rsidR="00811A75" w:rsidRPr="00811A75">
        <w:rPr>
          <w:rFonts w:ascii="Calibri" w:hAnsi="Calibri" w:cs="Tahoma"/>
          <w:sz w:val="18"/>
          <w:szCs w:val="18"/>
        </w:rPr>
        <w:t>LiquiDam</w:t>
      </w:r>
      <w:proofErr w:type="spellEnd"/>
      <w:r w:rsidR="00811A75" w:rsidRPr="00811A75">
        <w:rPr>
          <w:rFonts w:ascii="Calibri" w:hAnsi="Calibri" w:cs="Tahoma"/>
          <w:sz w:val="18"/>
          <w:szCs w:val="18"/>
        </w:rPr>
        <w:t xml:space="preserve"> EZ™ 1-part, polymeric emulsion as manufactured by H.B. Fuller Construction Products</w:t>
      </w:r>
      <w:r w:rsidRPr="000F4982">
        <w:rPr>
          <w:rFonts w:ascii="Calibri" w:hAnsi="Calibri" w:cs="Tahoma"/>
          <w:sz w:val="18"/>
          <w:szCs w:val="18"/>
        </w:rPr>
        <w:t xml:space="preserve">.  Readings above flooring manufacturers recommended levels also requires the use of </w:t>
      </w:r>
      <w:r w:rsidR="00811A75">
        <w:rPr>
          <w:rFonts w:ascii="Calibri" w:hAnsi="Calibri" w:cs="Tahoma"/>
          <w:sz w:val="18"/>
          <w:szCs w:val="18"/>
        </w:rPr>
        <w:t>moisture mitigation</w:t>
      </w:r>
      <w:r w:rsidRPr="000F4982">
        <w:rPr>
          <w:rFonts w:ascii="Calibri" w:hAnsi="Calibri" w:cs="Tahoma"/>
          <w:sz w:val="18"/>
          <w:szCs w:val="18"/>
        </w:rPr>
        <w:t xml:space="preserve"> vapor barrier.</w:t>
      </w:r>
    </w:p>
    <w:p w14:paraId="6B2FD029" w14:textId="77777777" w:rsidR="00F8333B" w:rsidRPr="000F4982" w:rsidRDefault="00F8333B" w:rsidP="00F8333B">
      <w:pPr>
        <w:spacing w:after="120"/>
        <w:ind w:left="1080" w:hanging="360"/>
        <w:rPr>
          <w:rFonts w:ascii="Calibri" w:hAnsi="Calibri" w:cs="Tahoma"/>
          <w:sz w:val="18"/>
          <w:szCs w:val="18"/>
        </w:rPr>
      </w:pPr>
    </w:p>
    <w:p w14:paraId="2451A8E3" w14:textId="77777777" w:rsidR="00F8333B" w:rsidRPr="000F4982" w:rsidRDefault="00F8333B" w:rsidP="00F8333B">
      <w:pPr>
        <w:pStyle w:val="Heading1"/>
        <w:rPr>
          <w:rFonts w:ascii="Calibri" w:hAnsi="Calibri"/>
          <w:szCs w:val="24"/>
        </w:rPr>
      </w:pPr>
      <w:r w:rsidRPr="000F4982">
        <w:rPr>
          <w:rFonts w:ascii="Calibri" w:hAnsi="Calibri"/>
          <w:szCs w:val="24"/>
        </w:rPr>
        <w:t xml:space="preserve">   PRODUCTS</w:t>
      </w:r>
    </w:p>
    <w:p w14:paraId="6BC8C6D5" w14:textId="77777777" w:rsidR="00F8333B" w:rsidRPr="000F4982" w:rsidRDefault="00F8333B" w:rsidP="00F8333B">
      <w:pPr>
        <w:numPr>
          <w:ilvl w:val="1"/>
          <w:numId w:val="1"/>
        </w:numPr>
        <w:spacing w:after="120"/>
        <w:rPr>
          <w:rFonts w:ascii="Calibri" w:hAnsi="Calibri" w:cs="Tahoma"/>
          <w:b/>
          <w:bCs/>
          <w:sz w:val="18"/>
          <w:szCs w:val="18"/>
        </w:rPr>
      </w:pPr>
      <w:r w:rsidRPr="000F4982">
        <w:rPr>
          <w:rFonts w:ascii="Calibri" w:hAnsi="Calibri" w:cs="Tahoma"/>
          <w:b/>
          <w:bCs/>
          <w:sz w:val="18"/>
          <w:szCs w:val="18"/>
        </w:rPr>
        <w:t xml:space="preserve">   MANUFACTURERS</w:t>
      </w:r>
    </w:p>
    <w:p w14:paraId="1080C654" w14:textId="77777777" w:rsidR="00F8333B" w:rsidRPr="000F4982" w:rsidRDefault="00F8333B" w:rsidP="00F8333B">
      <w:pPr>
        <w:numPr>
          <w:ilvl w:val="2"/>
          <w:numId w:val="1"/>
        </w:numPr>
        <w:spacing w:after="120"/>
        <w:ind w:left="1080" w:hanging="36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Acceptable Brand/Manufacturer: TEC</w:t>
      </w:r>
      <w:r w:rsidRPr="002B033F">
        <w:rPr>
          <w:rFonts w:ascii="Calibri" w:hAnsi="Calibri" w:cs="Tahoma"/>
          <w:sz w:val="18"/>
          <w:szCs w:val="18"/>
        </w:rPr>
        <w:t>®</w:t>
      </w:r>
      <w:r w:rsidR="00811A75">
        <w:rPr>
          <w:rFonts w:ascii="Calibri" w:hAnsi="Calibri" w:cs="Tahoma"/>
          <w:sz w:val="18"/>
          <w:szCs w:val="18"/>
        </w:rPr>
        <w:t xml:space="preserve"> </w:t>
      </w:r>
      <w:r w:rsidRPr="000F4982">
        <w:rPr>
          <w:rFonts w:ascii="Calibri" w:hAnsi="Calibri" w:cs="Tahoma"/>
          <w:sz w:val="18"/>
          <w:szCs w:val="18"/>
        </w:rPr>
        <w:t xml:space="preserve">/H.B. Fuller Construction Products </w:t>
      </w:r>
      <w:r w:rsidR="00CF7929" w:rsidRPr="000F4982">
        <w:rPr>
          <w:rFonts w:ascii="Calibri" w:hAnsi="Calibri" w:cs="Tahoma"/>
          <w:sz w:val="18"/>
          <w:szCs w:val="18"/>
        </w:rPr>
        <w:t>Inc</w:t>
      </w:r>
      <w:r w:rsidR="00CF7929">
        <w:rPr>
          <w:rFonts w:ascii="Calibri" w:hAnsi="Calibri" w:cs="Tahoma"/>
          <w:sz w:val="18"/>
          <w:szCs w:val="18"/>
        </w:rPr>
        <w:t>.</w:t>
      </w:r>
      <w:r w:rsidRPr="000F4982">
        <w:rPr>
          <w:rFonts w:ascii="Calibri" w:hAnsi="Calibri" w:cs="Tahoma"/>
          <w:sz w:val="18"/>
          <w:szCs w:val="18"/>
        </w:rPr>
        <w:t>; 1105 S</w:t>
      </w:r>
      <w:r w:rsidR="00CF7929">
        <w:rPr>
          <w:rFonts w:ascii="Calibri" w:hAnsi="Calibri" w:cs="Tahoma"/>
          <w:sz w:val="18"/>
          <w:szCs w:val="18"/>
        </w:rPr>
        <w:t>.</w:t>
      </w:r>
      <w:r w:rsidRPr="000F4982">
        <w:rPr>
          <w:rFonts w:ascii="Calibri" w:hAnsi="Calibri" w:cs="Tahoma"/>
          <w:sz w:val="18"/>
          <w:szCs w:val="18"/>
        </w:rPr>
        <w:t xml:space="preserve"> Frontenac Street, Aurora, IL 60504.  </w:t>
      </w:r>
      <w:r>
        <w:rPr>
          <w:rFonts w:ascii="Calibri" w:hAnsi="Calibri" w:cs="Tahoma"/>
          <w:sz w:val="18"/>
          <w:szCs w:val="18"/>
        </w:rPr>
        <w:br/>
      </w:r>
      <w:r w:rsidRPr="000F4982">
        <w:rPr>
          <w:rFonts w:ascii="Calibri" w:hAnsi="Calibri" w:cs="Tahoma"/>
          <w:sz w:val="18"/>
          <w:szCs w:val="18"/>
        </w:rPr>
        <w:t xml:space="preserve">Tel: 800-832-9023.  </w:t>
      </w:r>
      <w:r>
        <w:rPr>
          <w:rFonts w:ascii="Calibri" w:hAnsi="Calibri" w:cs="Tahoma"/>
          <w:sz w:val="18"/>
          <w:szCs w:val="18"/>
        </w:rPr>
        <w:t xml:space="preserve">  Fax: 800-952-2368.     </w:t>
      </w:r>
      <w:r w:rsidRPr="000F4982">
        <w:rPr>
          <w:rFonts w:ascii="Calibri" w:hAnsi="Calibri" w:cs="Tahoma"/>
          <w:sz w:val="18"/>
          <w:szCs w:val="18"/>
        </w:rPr>
        <w:t xml:space="preserve">Web: </w:t>
      </w:r>
      <w:hyperlink r:id="rId10" w:history="1">
        <w:r w:rsidR="00FD3F98" w:rsidRPr="006C719D">
          <w:rPr>
            <w:rStyle w:val="Hyperlink"/>
            <w:rFonts w:ascii="Calibri" w:hAnsi="Calibri" w:cs="Tahoma"/>
            <w:sz w:val="18"/>
            <w:szCs w:val="18"/>
          </w:rPr>
          <w:t>www.tecspecialty.com</w:t>
        </w:r>
      </w:hyperlink>
      <w:r w:rsidR="00811A75">
        <w:rPr>
          <w:rStyle w:val="Hyperlink"/>
          <w:rFonts w:ascii="Calibri" w:hAnsi="Calibri" w:cs="Tahoma"/>
          <w:sz w:val="18"/>
          <w:szCs w:val="18"/>
        </w:rPr>
        <w:t xml:space="preserve"> </w:t>
      </w:r>
    </w:p>
    <w:p w14:paraId="37453C30" w14:textId="77777777" w:rsidR="00811A75" w:rsidRDefault="00F8333B" w:rsidP="00F8333B">
      <w:pPr>
        <w:pStyle w:val="Heading1"/>
        <w:numPr>
          <w:ilvl w:val="3"/>
          <w:numId w:val="1"/>
        </w:numPr>
        <w:ind w:left="1800" w:hanging="540"/>
        <w:rPr>
          <w:rFonts w:ascii="Calibri" w:hAnsi="Calibri"/>
          <w:b w:val="0"/>
          <w:sz w:val="18"/>
          <w:szCs w:val="18"/>
        </w:rPr>
      </w:pPr>
      <w:r w:rsidRPr="000F4982">
        <w:rPr>
          <w:rFonts w:ascii="Calibri" w:hAnsi="Calibri"/>
          <w:b w:val="0"/>
          <w:sz w:val="18"/>
          <w:szCs w:val="18"/>
        </w:rPr>
        <w:t xml:space="preserve">    </w:t>
      </w:r>
      <w:r>
        <w:rPr>
          <w:rFonts w:ascii="Calibri" w:hAnsi="Calibri"/>
          <w:b w:val="0"/>
          <w:sz w:val="18"/>
          <w:szCs w:val="18"/>
        </w:rPr>
        <w:t xml:space="preserve"> </w:t>
      </w:r>
      <w:r w:rsidR="00254C9A" w:rsidRPr="000F4982">
        <w:rPr>
          <w:rFonts w:ascii="Calibri" w:hAnsi="Calibri"/>
          <w:sz w:val="18"/>
          <w:szCs w:val="18"/>
        </w:rPr>
        <w:t>TEC</w:t>
      </w:r>
      <w:r w:rsidR="00254C9A" w:rsidRPr="002B033F">
        <w:rPr>
          <w:rFonts w:ascii="Calibri" w:hAnsi="Calibri"/>
          <w:sz w:val="18"/>
          <w:szCs w:val="18"/>
        </w:rPr>
        <w:t>®</w:t>
      </w:r>
      <w:r w:rsidR="00254C9A" w:rsidRPr="000F4982">
        <w:rPr>
          <w:rFonts w:ascii="Calibri" w:hAnsi="Calibri"/>
          <w:sz w:val="18"/>
          <w:szCs w:val="18"/>
        </w:rPr>
        <w:t xml:space="preserve"> </w:t>
      </w:r>
      <w:r w:rsidR="00254C9A" w:rsidRPr="00254C9A">
        <w:rPr>
          <w:rFonts w:ascii="Calibri" w:hAnsi="Calibri"/>
          <w:sz w:val="18"/>
          <w:szCs w:val="18"/>
        </w:rPr>
        <w:t>Level Set® 300</w:t>
      </w:r>
      <w:r w:rsidR="00254C9A" w:rsidRPr="000F4982">
        <w:rPr>
          <w:rFonts w:ascii="Calibri" w:hAnsi="Calibri"/>
          <w:sz w:val="18"/>
          <w:szCs w:val="18"/>
        </w:rPr>
        <w:t xml:space="preserve"> Self-Leveling Cement Based Underlayment</w:t>
      </w:r>
    </w:p>
    <w:p w14:paraId="7622D5B3" w14:textId="77777777" w:rsidR="00F8333B" w:rsidRPr="00811A75" w:rsidRDefault="00811A75" w:rsidP="00811A75">
      <w:pPr>
        <w:pStyle w:val="Heading1"/>
        <w:numPr>
          <w:ilvl w:val="3"/>
          <w:numId w:val="1"/>
        </w:numPr>
        <w:ind w:left="1800" w:hanging="540"/>
        <w:rPr>
          <w:rFonts w:ascii="Calibri" w:hAnsi="Calibri"/>
          <w:b w:val="0"/>
          <w:sz w:val="18"/>
          <w:szCs w:val="18"/>
        </w:rPr>
      </w:pPr>
      <w:r w:rsidRPr="00811A75">
        <w:rPr>
          <w:rFonts w:ascii="Calibri" w:hAnsi="Calibri"/>
          <w:b w:val="0"/>
          <w:sz w:val="18"/>
          <w:szCs w:val="18"/>
        </w:rPr>
        <w:t xml:space="preserve">     </w:t>
      </w:r>
      <w:r w:rsidR="00254C9A" w:rsidRPr="000F4982">
        <w:rPr>
          <w:rFonts w:ascii="Calibri" w:hAnsi="Calibri"/>
          <w:sz w:val="18"/>
          <w:szCs w:val="18"/>
        </w:rPr>
        <w:t>TEC</w:t>
      </w:r>
      <w:r w:rsidR="00254C9A" w:rsidRPr="002B033F">
        <w:rPr>
          <w:rFonts w:ascii="Calibri" w:hAnsi="Calibri"/>
          <w:sz w:val="18"/>
          <w:szCs w:val="18"/>
        </w:rPr>
        <w:t>®</w:t>
      </w:r>
      <w:r w:rsidR="00254C9A" w:rsidRPr="000F4982">
        <w:rPr>
          <w:rFonts w:ascii="Calibri" w:hAnsi="Calibri"/>
          <w:sz w:val="18"/>
          <w:szCs w:val="18"/>
        </w:rPr>
        <w:t xml:space="preserve"> </w:t>
      </w:r>
      <w:r w:rsidR="00254C9A" w:rsidRPr="00254C9A">
        <w:rPr>
          <w:rFonts w:ascii="Calibri" w:hAnsi="Calibri"/>
          <w:sz w:val="18"/>
          <w:szCs w:val="18"/>
        </w:rPr>
        <w:t>Multipurpose</w:t>
      </w:r>
      <w:r w:rsidR="00254C9A">
        <w:rPr>
          <w:rFonts w:ascii="Calibri" w:hAnsi="Calibri"/>
          <w:sz w:val="18"/>
          <w:szCs w:val="18"/>
        </w:rPr>
        <w:t xml:space="preserve"> Primer</w:t>
      </w:r>
    </w:p>
    <w:p w14:paraId="316D332F" w14:textId="77777777" w:rsidR="00F8333B" w:rsidRPr="000F4982" w:rsidRDefault="00F8333B" w:rsidP="00F8333B">
      <w:pPr>
        <w:pStyle w:val="Heading1"/>
        <w:numPr>
          <w:ilvl w:val="0"/>
          <w:numId w:val="0"/>
        </w:numPr>
        <w:ind w:left="720"/>
        <w:rPr>
          <w:rFonts w:ascii="Calibri" w:hAnsi="Calibri"/>
          <w:sz w:val="18"/>
          <w:szCs w:val="18"/>
        </w:rPr>
      </w:pPr>
      <w:r w:rsidRPr="000F4982">
        <w:rPr>
          <w:rFonts w:ascii="Calibri" w:hAnsi="Calibri"/>
          <w:sz w:val="18"/>
          <w:szCs w:val="18"/>
        </w:rPr>
        <w:t xml:space="preserve">** NOTE TO SPECIFIER ** Delete one of the following two paragraphs; coordinate with requirements of Division 1 section on product options and substitutions. </w:t>
      </w:r>
    </w:p>
    <w:p w14:paraId="45514EFE"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Substitutions:  Not permitted.</w:t>
      </w:r>
    </w:p>
    <w:p w14:paraId="5B503399" w14:textId="77777777" w:rsidR="00F8333B" w:rsidRPr="000F4982" w:rsidRDefault="00F8333B" w:rsidP="00F8333B">
      <w:pPr>
        <w:numPr>
          <w:ilvl w:val="2"/>
          <w:numId w:val="1"/>
        </w:numPr>
        <w:spacing w:after="120"/>
        <w:ind w:left="1260" w:hanging="54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Requests for substitutions will be considered in accordance with provisions of Section 01600.</w:t>
      </w:r>
    </w:p>
    <w:p w14:paraId="2ED85FCE" w14:textId="77777777" w:rsidR="00F8333B" w:rsidRPr="000F4982" w:rsidRDefault="00F8333B" w:rsidP="00F8333B">
      <w:pPr>
        <w:numPr>
          <w:ilvl w:val="1"/>
          <w:numId w:val="1"/>
        </w:numPr>
        <w:spacing w:after="120"/>
        <w:rPr>
          <w:rFonts w:ascii="Calibri" w:hAnsi="Calibri" w:cs="Tahoma"/>
          <w:b/>
          <w:bCs/>
          <w:sz w:val="18"/>
          <w:szCs w:val="18"/>
        </w:rPr>
      </w:pPr>
      <w:r w:rsidRPr="000F4982">
        <w:rPr>
          <w:rFonts w:ascii="Calibri" w:hAnsi="Calibri" w:cs="Tahoma"/>
          <w:b/>
          <w:bCs/>
          <w:sz w:val="18"/>
          <w:szCs w:val="18"/>
        </w:rPr>
        <w:t xml:space="preserve">   MATERIALS</w:t>
      </w:r>
    </w:p>
    <w:p w14:paraId="3DE038E7"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Technical Data:</w:t>
      </w:r>
    </w:p>
    <w:p w14:paraId="5DF3D24E" w14:textId="77777777" w:rsidR="00F8333B" w:rsidRPr="000F4982" w:rsidRDefault="00F8333B" w:rsidP="00F8333B">
      <w:pPr>
        <w:numPr>
          <w:ilvl w:val="3"/>
          <w:numId w:val="1"/>
        </w:numPr>
        <w:spacing w:after="120"/>
        <w:ind w:left="1800" w:hanging="54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Compressive Strength</w:t>
      </w:r>
      <w:r w:rsidR="00B4590F">
        <w:rPr>
          <w:rFonts w:ascii="Calibri" w:hAnsi="Calibri" w:cs="Tahoma"/>
          <w:sz w:val="18"/>
          <w:szCs w:val="18"/>
        </w:rPr>
        <w:t xml:space="preserve"> shall be no less than</w:t>
      </w:r>
      <w:r w:rsidRPr="000F4982">
        <w:rPr>
          <w:rFonts w:ascii="Calibri" w:hAnsi="Calibri" w:cs="Tahoma"/>
          <w:sz w:val="18"/>
          <w:szCs w:val="18"/>
        </w:rPr>
        <w:t xml:space="preserve"> </w:t>
      </w:r>
      <w:r w:rsidR="00B4590F">
        <w:rPr>
          <w:rFonts w:ascii="Calibri" w:hAnsi="Calibri" w:cs="Tahoma"/>
          <w:sz w:val="18"/>
          <w:szCs w:val="18"/>
        </w:rPr>
        <w:t>5</w:t>
      </w:r>
      <w:r w:rsidRPr="000F4982">
        <w:rPr>
          <w:rFonts w:ascii="Calibri" w:hAnsi="Calibri" w:cs="Tahoma"/>
          <w:sz w:val="18"/>
          <w:szCs w:val="18"/>
        </w:rPr>
        <w:t>,</w:t>
      </w:r>
      <w:r w:rsidR="00B4590F">
        <w:rPr>
          <w:rFonts w:ascii="Calibri" w:hAnsi="Calibri" w:cs="Tahoma"/>
          <w:sz w:val="18"/>
          <w:szCs w:val="18"/>
        </w:rPr>
        <w:t>5</w:t>
      </w:r>
      <w:r w:rsidRPr="000F4982">
        <w:rPr>
          <w:rFonts w:ascii="Calibri" w:hAnsi="Calibri" w:cs="Tahoma"/>
          <w:sz w:val="18"/>
          <w:szCs w:val="18"/>
        </w:rPr>
        <w:t>00 psi @ 28 days (Air curing samples) when tested in conformance with ASTM C 109.</w:t>
      </w:r>
    </w:p>
    <w:p w14:paraId="6DD7D2C0" w14:textId="77777777" w:rsidR="00F8333B" w:rsidRPr="000F4982" w:rsidRDefault="00F8333B" w:rsidP="00F8333B">
      <w:pPr>
        <w:numPr>
          <w:ilvl w:val="3"/>
          <w:numId w:val="1"/>
        </w:numPr>
        <w:spacing w:after="120"/>
        <w:ind w:left="1800" w:hanging="54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Flexural Strength</w:t>
      </w:r>
      <w:r w:rsidR="00B4590F" w:rsidRPr="00B4590F">
        <w:rPr>
          <w:rFonts w:ascii="Calibri" w:hAnsi="Calibri" w:cs="Tahoma"/>
          <w:sz w:val="18"/>
          <w:szCs w:val="18"/>
        </w:rPr>
        <w:t xml:space="preserve"> </w:t>
      </w:r>
      <w:r w:rsidR="00B4590F">
        <w:rPr>
          <w:rFonts w:ascii="Calibri" w:hAnsi="Calibri" w:cs="Tahoma"/>
          <w:sz w:val="18"/>
          <w:szCs w:val="18"/>
        </w:rPr>
        <w:t>shall be no less than</w:t>
      </w:r>
      <w:r w:rsidRPr="000F4982">
        <w:rPr>
          <w:rFonts w:ascii="Calibri" w:hAnsi="Calibri" w:cs="Tahoma"/>
          <w:sz w:val="18"/>
          <w:szCs w:val="18"/>
        </w:rPr>
        <w:t xml:space="preserve"> 1,</w:t>
      </w:r>
      <w:r w:rsidR="00B4590F">
        <w:rPr>
          <w:rFonts w:ascii="Calibri" w:hAnsi="Calibri" w:cs="Tahoma"/>
          <w:sz w:val="18"/>
          <w:szCs w:val="18"/>
        </w:rPr>
        <w:t>1</w:t>
      </w:r>
      <w:r w:rsidRPr="000F4982">
        <w:rPr>
          <w:rFonts w:ascii="Calibri" w:hAnsi="Calibri" w:cs="Tahoma"/>
          <w:sz w:val="18"/>
          <w:szCs w:val="18"/>
        </w:rPr>
        <w:t>00 psi @ 28 days when tested in conformance with ASTM C 580.</w:t>
      </w:r>
    </w:p>
    <w:p w14:paraId="0BBCF67B" w14:textId="77777777" w:rsidR="00F8333B" w:rsidRPr="000F4982" w:rsidRDefault="00F8333B" w:rsidP="00B4590F">
      <w:pPr>
        <w:pStyle w:val="Heading1"/>
        <w:numPr>
          <w:ilvl w:val="3"/>
          <w:numId w:val="1"/>
        </w:numPr>
        <w:ind w:left="1800" w:hanging="540"/>
        <w:rPr>
          <w:rFonts w:ascii="Calibri" w:hAnsi="Calibri"/>
          <w:b w:val="0"/>
          <w:bCs w:val="0"/>
          <w:sz w:val="18"/>
          <w:szCs w:val="18"/>
        </w:rPr>
      </w:pPr>
      <w:r w:rsidRPr="000F4982">
        <w:rPr>
          <w:rFonts w:ascii="Calibri" w:hAnsi="Calibri"/>
          <w:b w:val="0"/>
          <w:bCs w:val="0"/>
          <w:sz w:val="18"/>
          <w:szCs w:val="18"/>
        </w:rPr>
        <w:t xml:space="preserve">  </w:t>
      </w:r>
      <w:r>
        <w:rPr>
          <w:rFonts w:ascii="Calibri" w:hAnsi="Calibri"/>
          <w:b w:val="0"/>
          <w:bCs w:val="0"/>
          <w:sz w:val="18"/>
          <w:szCs w:val="18"/>
        </w:rPr>
        <w:t xml:space="preserve"> </w:t>
      </w:r>
      <w:r w:rsidRPr="000F4982">
        <w:rPr>
          <w:rFonts w:ascii="Calibri" w:hAnsi="Calibri"/>
          <w:b w:val="0"/>
          <w:bCs w:val="0"/>
          <w:sz w:val="18"/>
          <w:szCs w:val="18"/>
        </w:rPr>
        <w:t xml:space="preserve"> </w:t>
      </w:r>
      <w:r>
        <w:rPr>
          <w:rFonts w:ascii="Calibri" w:hAnsi="Calibri"/>
          <w:b w:val="0"/>
          <w:bCs w:val="0"/>
          <w:sz w:val="18"/>
          <w:szCs w:val="18"/>
        </w:rPr>
        <w:t xml:space="preserve"> </w:t>
      </w:r>
      <w:r w:rsidRPr="000F4982">
        <w:rPr>
          <w:rFonts w:ascii="Calibri" w:hAnsi="Calibri"/>
          <w:b w:val="0"/>
          <w:bCs w:val="0"/>
          <w:sz w:val="18"/>
          <w:szCs w:val="18"/>
        </w:rPr>
        <w:t xml:space="preserve">Shrinkage: </w:t>
      </w:r>
      <w:r w:rsidR="00B4590F" w:rsidRPr="00B4590F">
        <w:rPr>
          <w:rFonts w:ascii="Calibri" w:hAnsi="Calibri"/>
          <w:b w:val="0"/>
          <w:bCs w:val="0"/>
          <w:sz w:val="18"/>
          <w:szCs w:val="18"/>
        </w:rPr>
        <w:t xml:space="preserve">&lt;0.07% </w:t>
      </w:r>
      <w:r w:rsidRPr="000F4982">
        <w:rPr>
          <w:rFonts w:ascii="Calibri" w:hAnsi="Calibri"/>
          <w:b w:val="0"/>
          <w:bCs w:val="0"/>
          <w:sz w:val="18"/>
          <w:szCs w:val="18"/>
        </w:rPr>
        <w:t>@ 28 days when tested in conformance with ASTM C 531 (modified).</w:t>
      </w:r>
    </w:p>
    <w:p w14:paraId="6B48815B" w14:textId="77777777" w:rsidR="00F8333B" w:rsidRPr="000F4982" w:rsidRDefault="00F8333B" w:rsidP="00F8333B">
      <w:pPr>
        <w:numPr>
          <w:ilvl w:val="3"/>
          <w:numId w:val="1"/>
        </w:numPr>
        <w:spacing w:after="120"/>
        <w:ind w:left="126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w:t>
      </w:r>
      <w:proofErr w:type="spellStart"/>
      <w:r w:rsidRPr="000F4982">
        <w:rPr>
          <w:rFonts w:ascii="Calibri" w:hAnsi="Calibri" w:cs="Tahoma"/>
          <w:sz w:val="18"/>
          <w:szCs w:val="18"/>
        </w:rPr>
        <w:t>Walkable</w:t>
      </w:r>
      <w:proofErr w:type="spellEnd"/>
      <w:r w:rsidRPr="000F4982">
        <w:rPr>
          <w:rFonts w:ascii="Calibri" w:hAnsi="Calibri" w:cs="Tahoma"/>
          <w:sz w:val="18"/>
          <w:szCs w:val="18"/>
        </w:rPr>
        <w:t xml:space="preserve"> hardness: 2 - </w:t>
      </w:r>
      <w:r w:rsidR="00B4590F">
        <w:rPr>
          <w:rFonts w:ascii="Calibri" w:hAnsi="Calibri" w:cs="Tahoma"/>
          <w:sz w:val="18"/>
          <w:szCs w:val="18"/>
        </w:rPr>
        <w:t>3</w:t>
      </w:r>
      <w:r w:rsidRPr="000F4982">
        <w:rPr>
          <w:rFonts w:ascii="Calibri" w:hAnsi="Calibri" w:cs="Tahoma"/>
          <w:sz w:val="18"/>
          <w:szCs w:val="18"/>
        </w:rPr>
        <w:t xml:space="preserve"> hours.</w:t>
      </w:r>
    </w:p>
    <w:p w14:paraId="5797747F" w14:textId="77777777" w:rsidR="00F8333B" w:rsidRPr="000F4982" w:rsidRDefault="00F8333B" w:rsidP="00B4590F">
      <w:pPr>
        <w:numPr>
          <w:ilvl w:val="3"/>
          <w:numId w:val="1"/>
        </w:numPr>
        <w:spacing w:after="120"/>
        <w:ind w:left="1800" w:hanging="54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Finish flooring installation: </w:t>
      </w:r>
      <w:r w:rsidR="00B4590F" w:rsidRPr="00B4590F">
        <w:rPr>
          <w:rFonts w:ascii="Calibri" w:hAnsi="Calibri" w:cs="Tahoma"/>
          <w:sz w:val="18"/>
          <w:szCs w:val="18"/>
        </w:rPr>
        <w:t>Moisture sensitive</w:t>
      </w:r>
      <w:r w:rsidR="00B4590F">
        <w:rPr>
          <w:rFonts w:ascii="Calibri" w:hAnsi="Calibri" w:cs="Tahoma"/>
          <w:sz w:val="18"/>
          <w:szCs w:val="18"/>
        </w:rPr>
        <w:t xml:space="preserve"> flooring</w:t>
      </w:r>
      <w:r w:rsidR="00B4590F" w:rsidRPr="00B4590F">
        <w:rPr>
          <w:rFonts w:ascii="Calibri" w:hAnsi="Calibri" w:cs="Tahoma"/>
          <w:sz w:val="18"/>
          <w:szCs w:val="18"/>
        </w:rPr>
        <w:t xml:space="preserve">: </w:t>
      </w:r>
      <w:r w:rsidR="00B4590F">
        <w:rPr>
          <w:rFonts w:ascii="Calibri" w:hAnsi="Calibri" w:cs="Tahoma"/>
          <w:sz w:val="18"/>
          <w:szCs w:val="18"/>
        </w:rPr>
        <w:t>1</w:t>
      </w:r>
      <w:r w:rsidRPr="000F4982">
        <w:rPr>
          <w:rFonts w:ascii="Calibri" w:hAnsi="Calibri" w:cs="Tahoma"/>
          <w:sz w:val="18"/>
          <w:szCs w:val="18"/>
        </w:rPr>
        <w:t>6</w:t>
      </w:r>
      <w:r w:rsidR="00B4590F">
        <w:rPr>
          <w:rFonts w:ascii="Calibri" w:hAnsi="Calibri" w:cs="Tahoma"/>
          <w:sz w:val="18"/>
          <w:szCs w:val="18"/>
        </w:rPr>
        <w:t>-24 hours, Tile:</w:t>
      </w:r>
      <w:r w:rsidRPr="000F4982">
        <w:rPr>
          <w:rFonts w:ascii="Calibri" w:hAnsi="Calibri" w:cs="Tahoma"/>
          <w:sz w:val="18"/>
          <w:szCs w:val="18"/>
        </w:rPr>
        <w:t xml:space="preserve"> </w:t>
      </w:r>
      <w:r w:rsidR="00B4590F">
        <w:rPr>
          <w:rFonts w:ascii="Calibri" w:hAnsi="Calibri" w:cs="Tahoma"/>
          <w:sz w:val="18"/>
          <w:szCs w:val="18"/>
        </w:rPr>
        <w:t>3-4</w:t>
      </w:r>
      <w:r w:rsidRPr="000F4982">
        <w:rPr>
          <w:rFonts w:ascii="Calibri" w:hAnsi="Calibri" w:cs="Tahoma"/>
          <w:sz w:val="18"/>
          <w:szCs w:val="18"/>
        </w:rPr>
        <w:t xml:space="preserve"> hours.</w:t>
      </w:r>
    </w:p>
    <w:p w14:paraId="685D1077" w14:textId="77777777" w:rsidR="00F8333B" w:rsidRPr="000F4982" w:rsidRDefault="00F8333B" w:rsidP="00F8333B">
      <w:pPr>
        <w:numPr>
          <w:ilvl w:val="3"/>
          <w:numId w:val="1"/>
        </w:numPr>
        <w:spacing w:after="120"/>
        <w:ind w:left="126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VOC</w:t>
      </w:r>
      <w:r w:rsidR="00B4590F">
        <w:rPr>
          <w:rFonts w:ascii="Calibri" w:hAnsi="Calibri" w:cs="Tahoma"/>
          <w:sz w:val="18"/>
          <w:szCs w:val="18"/>
        </w:rPr>
        <w:t xml:space="preserve"> Content shall be 0 g/L</w:t>
      </w:r>
    </w:p>
    <w:p w14:paraId="554D8763" w14:textId="77777777" w:rsidR="00F8333B" w:rsidRPr="0071464E" w:rsidRDefault="00F8333B" w:rsidP="00B4590F">
      <w:pPr>
        <w:spacing w:after="120"/>
        <w:ind w:left="1260"/>
        <w:rPr>
          <w:rFonts w:ascii="Calibri" w:hAnsi="Calibri" w:cs="Tahoma"/>
          <w:b/>
          <w:sz w:val="18"/>
          <w:szCs w:val="18"/>
          <w:u w:val="single"/>
        </w:rPr>
      </w:pPr>
    </w:p>
    <w:p w14:paraId="1A4FB8DC"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Primer: TEC Multipurpose Primer</w:t>
      </w:r>
      <w:r w:rsidR="001C0E48">
        <w:rPr>
          <w:rFonts w:ascii="Calibri" w:hAnsi="Calibri" w:cs="Tahoma"/>
          <w:sz w:val="18"/>
          <w:szCs w:val="18"/>
        </w:rPr>
        <w:t xml:space="preserve"> or </w:t>
      </w:r>
      <w:proofErr w:type="spellStart"/>
      <w:r w:rsidR="001C0E48">
        <w:rPr>
          <w:rFonts w:ascii="Calibri" w:hAnsi="Calibri" w:cs="Tahoma"/>
          <w:sz w:val="18"/>
          <w:szCs w:val="18"/>
        </w:rPr>
        <w:t>Chapco</w:t>
      </w:r>
      <w:proofErr w:type="spellEnd"/>
      <w:r w:rsidR="001C0E48">
        <w:rPr>
          <w:rFonts w:ascii="Calibri" w:hAnsi="Calibri" w:cs="Tahoma"/>
          <w:sz w:val="18"/>
          <w:szCs w:val="18"/>
        </w:rPr>
        <w:t xml:space="preserve"> MP Multipurpose</w:t>
      </w:r>
    </w:p>
    <w:p w14:paraId="7F7385DE" w14:textId="77777777" w:rsidR="00F8333B" w:rsidRPr="000F4982" w:rsidRDefault="00F8333B" w:rsidP="00F8333B">
      <w:pPr>
        <w:numPr>
          <w:ilvl w:val="3"/>
          <w:numId w:val="1"/>
        </w:numPr>
        <w:spacing w:after="120"/>
        <w:ind w:left="1260"/>
        <w:rPr>
          <w:rFonts w:ascii="Calibri" w:hAnsi="Calibri" w:cs="Tahoma"/>
          <w:sz w:val="18"/>
          <w:szCs w:val="18"/>
        </w:rPr>
      </w:pPr>
      <w:r w:rsidRPr="000F4982">
        <w:rPr>
          <w:rFonts w:ascii="Calibri" w:hAnsi="Calibri" w:cs="Tahoma"/>
          <w:sz w:val="18"/>
          <w:szCs w:val="18"/>
        </w:rPr>
        <w:t xml:space="preserve">     Primer shall have 0</w:t>
      </w:r>
      <w:r w:rsidR="00B4590F">
        <w:rPr>
          <w:rFonts w:ascii="Calibri" w:hAnsi="Calibri" w:cs="Tahoma"/>
          <w:sz w:val="18"/>
          <w:szCs w:val="18"/>
        </w:rPr>
        <w:t xml:space="preserve"> g/L</w:t>
      </w:r>
      <w:r w:rsidRPr="000F4982">
        <w:rPr>
          <w:rFonts w:ascii="Calibri" w:hAnsi="Calibri" w:cs="Tahoma"/>
          <w:sz w:val="18"/>
          <w:szCs w:val="18"/>
        </w:rPr>
        <w:t xml:space="preserve"> VOC.</w:t>
      </w:r>
    </w:p>
    <w:p w14:paraId="0DE38D76" w14:textId="77777777" w:rsidR="00F8333B" w:rsidRPr="000F4982" w:rsidRDefault="00F8333B" w:rsidP="001C0E48">
      <w:pPr>
        <w:numPr>
          <w:ilvl w:val="2"/>
          <w:numId w:val="1"/>
        </w:numPr>
        <w:spacing w:after="120"/>
        <w:ind w:left="1080" w:hanging="36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Moisture mitigation: </w:t>
      </w:r>
      <w:r w:rsidR="001C0E48" w:rsidRPr="00811A75">
        <w:rPr>
          <w:rFonts w:ascii="Calibri" w:hAnsi="Calibri" w:cs="Tahoma"/>
          <w:sz w:val="18"/>
          <w:szCs w:val="18"/>
        </w:rPr>
        <w:t xml:space="preserve">TEC® </w:t>
      </w:r>
      <w:proofErr w:type="spellStart"/>
      <w:r w:rsidR="001C0E48" w:rsidRPr="00811A75">
        <w:rPr>
          <w:rFonts w:ascii="Calibri" w:hAnsi="Calibri" w:cs="Tahoma"/>
          <w:sz w:val="18"/>
          <w:szCs w:val="18"/>
        </w:rPr>
        <w:t>LiquiDam</w:t>
      </w:r>
      <w:proofErr w:type="spellEnd"/>
      <w:r w:rsidR="001C0E48" w:rsidRPr="00811A75">
        <w:rPr>
          <w:rFonts w:ascii="Calibri" w:hAnsi="Calibri" w:cs="Tahoma"/>
          <w:sz w:val="18"/>
          <w:szCs w:val="18"/>
        </w:rPr>
        <w:t>™, two-part 100% solids epoxy</w:t>
      </w:r>
      <w:r w:rsidR="00B4590F">
        <w:rPr>
          <w:rFonts w:ascii="Calibri" w:hAnsi="Calibri" w:cs="Tahoma"/>
          <w:sz w:val="18"/>
          <w:szCs w:val="18"/>
        </w:rPr>
        <w:t xml:space="preserve"> </w:t>
      </w:r>
      <w:r w:rsidR="001C0E48" w:rsidRPr="00811A75">
        <w:rPr>
          <w:rFonts w:ascii="Calibri" w:hAnsi="Calibri" w:cs="Tahoma"/>
          <w:sz w:val="18"/>
          <w:szCs w:val="18"/>
        </w:rPr>
        <w:t>or TEC®</w:t>
      </w:r>
      <w:r w:rsidR="001C0E48">
        <w:rPr>
          <w:rFonts w:ascii="Calibri" w:hAnsi="Calibri" w:cs="Tahoma"/>
          <w:sz w:val="18"/>
          <w:szCs w:val="18"/>
        </w:rPr>
        <w:t xml:space="preserve"> </w:t>
      </w:r>
      <w:proofErr w:type="spellStart"/>
      <w:r w:rsidR="001C0E48" w:rsidRPr="00811A75">
        <w:rPr>
          <w:rFonts w:ascii="Calibri" w:hAnsi="Calibri" w:cs="Tahoma"/>
          <w:sz w:val="18"/>
          <w:szCs w:val="18"/>
        </w:rPr>
        <w:t>LiquiDam</w:t>
      </w:r>
      <w:proofErr w:type="spellEnd"/>
      <w:r w:rsidR="001C0E48" w:rsidRPr="00811A75">
        <w:rPr>
          <w:rFonts w:ascii="Calibri" w:hAnsi="Calibri" w:cs="Tahoma"/>
          <w:sz w:val="18"/>
          <w:szCs w:val="18"/>
        </w:rPr>
        <w:t xml:space="preserve"> EZ™ 1-part, polymeric emulsion</w:t>
      </w:r>
    </w:p>
    <w:p w14:paraId="6DB6AC6D" w14:textId="77777777" w:rsidR="00F8333B" w:rsidRPr="000F4982" w:rsidRDefault="00F8333B" w:rsidP="00F8333B">
      <w:pPr>
        <w:numPr>
          <w:ilvl w:val="3"/>
          <w:numId w:val="1"/>
        </w:numPr>
        <w:spacing w:after="120"/>
        <w:ind w:left="126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100% solids epoxy</w:t>
      </w:r>
      <w:r w:rsidR="001C0E48">
        <w:rPr>
          <w:rFonts w:ascii="Calibri" w:hAnsi="Calibri" w:cs="Tahoma"/>
          <w:sz w:val="18"/>
          <w:szCs w:val="18"/>
        </w:rPr>
        <w:t xml:space="preserve"> or polymeric emulsion</w:t>
      </w:r>
    </w:p>
    <w:p w14:paraId="1401B328" w14:textId="77777777" w:rsidR="00B4590F" w:rsidRPr="000F4982" w:rsidRDefault="00F8333B" w:rsidP="00B4590F">
      <w:pPr>
        <w:numPr>
          <w:ilvl w:val="3"/>
          <w:numId w:val="1"/>
        </w:numPr>
        <w:spacing w:after="120"/>
        <w:ind w:left="126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w:t>
      </w:r>
      <w:r w:rsidR="00B4590F">
        <w:rPr>
          <w:rFonts w:ascii="Calibri" w:hAnsi="Calibri" w:cs="Tahoma"/>
          <w:sz w:val="18"/>
          <w:szCs w:val="18"/>
        </w:rPr>
        <w:t>Product s</w:t>
      </w:r>
      <w:r w:rsidR="00B4590F" w:rsidRPr="000F4982">
        <w:rPr>
          <w:rFonts w:ascii="Calibri" w:hAnsi="Calibri" w:cs="Tahoma"/>
          <w:sz w:val="18"/>
          <w:szCs w:val="18"/>
        </w:rPr>
        <w:t>hall have 0</w:t>
      </w:r>
      <w:r w:rsidR="00B4590F">
        <w:rPr>
          <w:rFonts w:ascii="Calibri" w:hAnsi="Calibri" w:cs="Tahoma"/>
          <w:sz w:val="18"/>
          <w:szCs w:val="18"/>
        </w:rPr>
        <w:t xml:space="preserve"> g/L</w:t>
      </w:r>
      <w:r w:rsidR="00B4590F" w:rsidRPr="000F4982">
        <w:rPr>
          <w:rFonts w:ascii="Calibri" w:hAnsi="Calibri" w:cs="Tahoma"/>
          <w:sz w:val="18"/>
          <w:szCs w:val="18"/>
        </w:rPr>
        <w:t xml:space="preserve"> VOC.</w:t>
      </w:r>
    </w:p>
    <w:p w14:paraId="2042CC31" w14:textId="77777777" w:rsidR="00F8333B" w:rsidRDefault="00F8333B" w:rsidP="00F8333B">
      <w:pPr>
        <w:numPr>
          <w:ilvl w:val="3"/>
          <w:numId w:val="1"/>
        </w:numPr>
        <w:spacing w:after="120"/>
        <w:ind w:left="1620" w:hanging="360"/>
        <w:rPr>
          <w:rFonts w:ascii="Calibri" w:hAnsi="Calibri" w:cs="Tahoma"/>
          <w:sz w:val="18"/>
          <w:szCs w:val="18"/>
        </w:rPr>
      </w:pPr>
      <w:r w:rsidRPr="000F4982">
        <w:rPr>
          <w:rFonts w:ascii="Calibri" w:hAnsi="Calibri" w:cs="Tahoma"/>
          <w:sz w:val="18"/>
          <w:szCs w:val="18"/>
        </w:rPr>
        <w:t xml:space="preserve">     Use for applications reading up to and including </w:t>
      </w:r>
      <w:r w:rsidR="001C0E48">
        <w:rPr>
          <w:rFonts w:ascii="Calibri" w:hAnsi="Calibri" w:cs="Tahoma"/>
          <w:sz w:val="18"/>
          <w:szCs w:val="18"/>
        </w:rPr>
        <w:t>25</w:t>
      </w:r>
      <w:r w:rsidRPr="000F4982">
        <w:rPr>
          <w:rFonts w:ascii="Calibri" w:hAnsi="Calibri" w:cs="Tahoma"/>
          <w:sz w:val="18"/>
          <w:szCs w:val="18"/>
        </w:rPr>
        <w:t xml:space="preserve"> </w:t>
      </w:r>
      <w:r w:rsidR="00CF7929" w:rsidRPr="000F4982">
        <w:rPr>
          <w:rFonts w:ascii="Calibri" w:hAnsi="Calibri" w:cs="Tahoma"/>
          <w:sz w:val="18"/>
          <w:szCs w:val="18"/>
        </w:rPr>
        <w:t>lbs</w:t>
      </w:r>
      <w:r w:rsidR="00CF7929">
        <w:rPr>
          <w:rFonts w:ascii="Calibri" w:hAnsi="Calibri" w:cs="Tahoma"/>
          <w:sz w:val="18"/>
          <w:szCs w:val="18"/>
        </w:rPr>
        <w:t>.</w:t>
      </w:r>
      <w:r w:rsidRPr="000F4982">
        <w:rPr>
          <w:rFonts w:ascii="Calibri" w:hAnsi="Calibri" w:cs="Tahoma"/>
          <w:sz w:val="18"/>
          <w:szCs w:val="18"/>
        </w:rPr>
        <w:t xml:space="preserve"> per 1000 sq. ft. per 24 hours vapor emission per ASTM F 1869, or </w:t>
      </w:r>
      <w:r w:rsidR="001C0E48">
        <w:rPr>
          <w:rFonts w:ascii="Calibri" w:hAnsi="Calibri" w:cs="Tahoma"/>
          <w:sz w:val="18"/>
          <w:szCs w:val="18"/>
        </w:rPr>
        <w:t>100</w:t>
      </w:r>
      <w:r w:rsidRPr="000F4982">
        <w:rPr>
          <w:rFonts w:ascii="Calibri" w:hAnsi="Calibri" w:cs="Tahoma"/>
          <w:sz w:val="18"/>
          <w:szCs w:val="18"/>
        </w:rPr>
        <w:t xml:space="preserve">% relative humidity per </w:t>
      </w:r>
      <w:r w:rsidR="00F0386D">
        <w:rPr>
          <w:rFonts w:ascii="Calibri" w:hAnsi="Calibri" w:cs="Tahoma"/>
          <w:sz w:val="18"/>
          <w:szCs w:val="18"/>
        </w:rPr>
        <w:t>ASTM F2170.</w:t>
      </w:r>
    </w:p>
    <w:p w14:paraId="3DA0324B" w14:textId="77777777" w:rsidR="00F0386D" w:rsidRDefault="00F0386D" w:rsidP="00F0386D">
      <w:pPr>
        <w:spacing w:after="120"/>
        <w:ind w:left="1260"/>
        <w:rPr>
          <w:rFonts w:ascii="Calibri" w:hAnsi="Calibri" w:cs="Tahoma"/>
          <w:sz w:val="18"/>
          <w:szCs w:val="18"/>
        </w:rPr>
      </w:pPr>
    </w:p>
    <w:p w14:paraId="45B62D74" w14:textId="77777777" w:rsidR="00F0386D" w:rsidRDefault="00F0386D" w:rsidP="00F0386D">
      <w:pPr>
        <w:spacing w:after="120"/>
        <w:ind w:left="1260"/>
        <w:rPr>
          <w:rFonts w:ascii="Calibri" w:hAnsi="Calibri" w:cs="Tahoma"/>
          <w:sz w:val="18"/>
          <w:szCs w:val="18"/>
        </w:rPr>
      </w:pPr>
    </w:p>
    <w:p w14:paraId="78FA9C8B" w14:textId="77777777" w:rsidR="00F0386D" w:rsidRDefault="00F0386D" w:rsidP="00F0386D">
      <w:pPr>
        <w:spacing w:after="120"/>
        <w:ind w:left="1260"/>
        <w:rPr>
          <w:rFonts w:ascii="Calibri" w:hAnsi="Calibri" w:cs="Tahoma"/>
          <w:sz w:val="18"/>
          <w:szCs w:val="18"/>
        </w:rPr>
      </w:pPr>
    </w:p>
    <w:p w14:paraId="67744EC6" w14:textId="77777777" w:rsidR="00F8333B" w:rsidRPr="000F4982" w:rsidRDefault="00F8333B" w:rsidP="0031661F">
      <w:pPr>
        <w:spacing w:after="120"/>
        <w:rPr>
          <w:rFonts w:ascii="Calibri" w:hAnsi="Calibri" w:cs="Tahoma"/>
          <w:sz w:val="18"/>
          <w:szCs w:val="18"/>
        </w:rPr>
      </w:pPr>
    </w:p>
    <w:p w14:paraId="73FEEB20" w14:textId="77777777" w:rsidR="00F8333B" w:rsidRPr="000F4982" w:rsidRDefault="00F8333B" w:rsidP="00F8333B">
      <w:pPr>
        <w:pStyle w:val="Heading1"/>
        <w:rPr>
          <w:rFonts w:ascii="Calibri" w:hAnsi="Calibri"/>
          <w:szCs w:val="24"/>
        </w:rPr>
      </w:pPr>
      <w:r w:rsidRPr="000F4982">
        <w:rPr>
          <w:rFonts w:ascii="Calibri" w:hAnsi="Calibri"/>
          <w:szCs w:val="24"/>
        </w:rPr>
        <w:t xml:space="preserve">  EXECUTION</w:t>
      </w:r>
    </w:p>
    <w:p w14:paraId="158F2BBB" w14:textId="77777777" w:rsidR="00F8333B" w:rsidRPr="000F4982" w:rsidRDefault="00F8333B" w:rsidP="00F8333B">
      <w:pPr>
        <w:numPr>
          <w:ilvl w:val="1"/>
          <w:numId w:val="1"/>
        </w:numPr>
        <w:spacing w:after="120"/>
        <w:rPr>
          <w:rFonts w:ascii="Calibri" w:hAnsi="Calibri" w:cs="Tahoma"/>
          <w:b/>
          <w:bCs/>
          <w:sz w:val="18"/>
          <w:szCs w:val="18"/>
        </w:rPr>
      </w:pPr>
      <w:r w:rsidRPr="000F4982">
        <w:rPr>
          <w:rFonts w:ascii="Calibri" w:hAnsi="Calibri" w:cs="Tahoma"/>
          <w:b/>
          <w:bCs/>
          <w:sz w:val="18"/>
          <w:szCs w:val="18"/>
        </w:rPr>
        <w:t xml:space="preserve">   EXAMINATION</w:t>
      </w:r>
    </w:p>
    <w:p w14:paraId="308D5736" w14:textId="77777777" w:rsidR="00F8333B" w:rsidRPr="000F4982" w:rsidRDefault="00F8333B" w:rsidP="00F8333B">
      <w:pPr>
        <w:pStyle w:val="Heading1"/>
        <w:numPr>
          <w:ilvl w:val="2"/>
          <w:numId w:val="1"/>
        </w:numPr>
        <w:ind w:left="720"/>
        <w:rPr>
          <w:rFonts w:ascii="Calibri" w:hAnsi="Calibri"/>
          <w:b w:val="0"/>
          <w:bCs w:val="0"/>
          <w:sz w:val="18"/>
          <w:szCs w:val="18"/>
        </w:rPr>
      </w:pPr>
      <w:r w:rsidRPr="000F4982">
        <w:rPr>
          <w:rFonts w:ascii="Calibri" w:hAnsi="Calibri"/>
          <w:b w:val="0"/>
          <w:bCs w:val="0"/>
          <w:sz w:val="18"/>
          <w:szCs w:val="18"/>
        </w:rPr>
        <w:t xml:space="preserve">   </w:t>
      </w:r>
      <w:r>
        <w:rPr>
          <w:rFonts w:ascii="Calibri" w:hAnsi="Calibri"/>
          <w:b w:val="0"/>
          <w:bCs w:val="0"/>
          <w:sz w:val="18"/>
          <w:szCs w:val="18"/>
        </w:rPr>
        <w:t xml:space="preserve"> </w:t>
      </w:r>
      <w:r w:rsidRPr="000F4982">
        <w:rPr>
          <w:rFonts w:ascii="Calibri" w:hAnsi="Calibri"/>
          <w:b w:val="0"/>
          <w:bCs w:val="0"/>
          <w:sz w:val="18"/>
          <w:szCs w:val="18"/>
        </w:rPr>
        <w:t xml:space="preserve"> Test moisture content of substrates:</w:t>
      </w:r>
    </w:p>
    <w:p w14:paraId="395787E3" w14:textId="77777777" w:rsidR="00F8333B" w:rsidRPr="000F4982" w:rsidRDefault="00F8333B" w:rsidP="00F8333B">
      <w:pPr>
        <w:pStyle w:val="Heading1"/>
        <w:numPr>
          <w:ilvl w:val="3"/>
          <w:numId w:val="1"/>
        </w:numPr>
        <w:ind w:left="1620" w:right="-180" w:hanging="360"/>
        <w:rPr>
          <w:rFonts w:ascii="Calibri" w:hAnsi="Calibri"/>
          <w:b w:val="0"/>
          <w:bCs w:val="0"/>
          <w:sz w:val="18"/>
          <w:szCs w:val="18"/>
        </w:rPr>
      </w:pPr>
      <w:r w:rsidRPr="000F4982">
        <w:rPr>
          <w:rFonts w:ascii="Calibri" w:hAnsi="Calibri"/>
          <w:b w:val="0"/>
          <w:bCs w:val="0"/>
          <w:sz w:val="18"/>
          <w:szCs w:val="18"/>
        </w:rPr>
        <w:t xml:space="preserve">  </w:t>
      </w:r>
      <w:r>
        <w:rPr>
          <w:rFonts w:ascii="Calibri" w:hAnsi="Calibri"/>
          <w:b w:val="0"/>
          <w:bCs w:val="0"/>
          <w:sz w:val="18"/>
          <w:szCs w:val="18"/>
        </w:rPr>
        <w:t xml:space="preserve"> </w:t>
      </w:r>
      <w:r w:rsidRPr="000F4982">
        <w:rPr>
          <w:rFonts w:ascii="Calibri" w:hAnsi="Calibri"/>
          <w:b w:val="0"/>
          <w:bCs w:val="0"/>
          <w:sz w:val="18"/>
          <w:szCs w:val="18"/>
        </w:rPr>
        <w:t xml:space="preserve">  Per ASTM F2170, do not install</w:t>
      </w:r>
      <w:r w:rsidR="0031661F">
        <w:rPr>
          <w:rFonts w:ascii="Calibri" w:hAnsi="Calibri"/>
          <w:b w:val="0"/>
          <w:bCs w:val="0"/>
          <w:sz w:val="18"/>
          <w:szCs w:val="18"/>
        </w:rPr>
        <w:t xml:space="preserve"> </w:t>
      </w:r>
      <w:r w:rsidR="00F0386D">
        <w:rPr>
          <w:rFonts w:ascii="Calibri" w:hAnsi="Calibri"/>
          <w:b w:val="0"/>
          <w:bCs w:val="0"/>
          <w:sz w:val="18"/>
          <w:szCs w:val="18"/>
        </w:rPr>
        <w:t>self-leveling</w:t>
      </w:r>
      <w:r w:rsidR="0031661F">
        <w:rPr>
          <w:rFonts w:ascii="Calibri" w:hAnsi="Calibri"/>
          <w:b w:val="0"/>
          <w:bCs w:val="0"/>
          <w:sz w:val="18"/>
          <w:szCs w:val="18"/>
        </w:rPr>
        <w:t xml:space="preserve"> underlayment</w:t>
      </w:r>
      <w:r w:rsidRPr="000F4982">
        <w:rPr>
          <w:rFonts w:ascii="Calibri" w:hAnsi="Calibri"/>
          <w:b w:val="0"/>
          <w:bCs w:val="0"/>
          <w:sz w:val="18"/>
          <w:szCs w:val="18"/>
        </w:rPr>
        <w:t xml:space="preserve"> if </w:t>
      </w:r>
      <w:r w:rsidR="0031661F">
        <w:rPr>
          <w:rFonts w:ascii="Calibri" w:hAnsi="Calibri"/>
          <w:b w:val="0"/>
          <w:bCs w:val="0"/>
          <w:sz w:val="18"/>
          <w:szCs w:val="18"/>
        </w:rPr>
        <w:t xml:space="preserve">concrete </w:t>
      </w:r>
      <w:r w:rsidRPr="000F4982">
        <w:rPr>
          <w:rFonts w:ascii="Calibri" w:hAnsi="Calibri"/>
          <w:b w:val="0"/>
          <w:bCs w:val="0"/>
          <w:sz w:val="18"/>
          <w:szCs w:val="18"/>
        </w:rPr>
        <w:t xml:space="preserve">relative humidity is &gt; 95% and &lt;= </w:t>
      </w:r>
      <w:r w:rsidR="001C0E48">
        <w:rPr>
          <w:rFonts w:ascii="Calibri" w:hAnsi="Calibri"/>
          <w:b w:val="0"/>
          <w:bCs w:val="0"/>
          <w:sz w:val="18"/>
          <w:szCs w:val="18"/>
        </w:rPr>
        <w:t>100</w:t>
      </w:r>
      <w:r w:rsidRPr="000F4982">
        <w:rPr>
          <w:rFonts w:ascii="Calibri" w:hAnsi="Calibri"/>
          <w:b w:val="0"/>
          <w:bCs w:val="0"/>
          <w:sz w:val="18"/>
          <w:szCs w:val="18"/>
        </w:rPr>
        <w:t xml:space="preserve">% without first applying </w:t>
      </w:r>
      <w:r w:rsidR="001C0E48">
        <w:rPr>
          <w:rFonts w:ascii="Calibri" w:hAnsi="Calibri"/>
          <w:b w:val="0"/>
          <w:bCs w:val="0"/>
          <w:sz w:val="18"/>
          <w:szCs w:val="18"/>
        </w:rPr>
        <w:t>moisture mitigation vapor barrier as specified</w:t>
      </w:r>
      <w:r w:rsidRPr="000F4982">
        <w:rPr>
          <w:rFonts w:ascii="Calibri" w:hAnsi="Calibri"/>
          <w:b w:val="0"/>
          <w:bCs w:val="0"/>
          <w:sz w:val="18"/>
          <w:szCs w:val="18"/>
        </w:rPr>
        <w:t xml:space="preserve"> per instructions and limitations.</w:t>
      </w:r>
    </w:p>
    <w:p w14:paraId="6E04DE10" w14:textId="77777777" w:rsidR="00F8333B" w:rsidRPr="000F4982" w:rsidRDefault="00F8333B" w:rsidP="00F8333B">
      <w:pPr>
        <w:pStyle w:val="Heading1"/>
        <w:numPr>
          <w:ilvl w:val="0"/>
          <w:numId w:val="0"/>
        </w:numPr>
        <w:ind w:left="1620" w:right="-180" w:hanging="360"/>
        <w:rPr>
          <w:rFonts w:ascii="Calibri" w:hAnsi="Calibri"/>
          <w:b w:val="0"/>
          <w:bCs w:val="0"/>
          <w:sz w:val="18"/>
          <w:szCs w:val="18"/>
        </w:rPr>
      </w:pPr>
      <w:r w:rsidRPr="000F4982">
        <w:rPr>
          <w:rFonts w:ascii="Calibri" w:hAnsi="Calibri"/>
          <w:b w:val="0"/>
          <w:bCs w:val="0"/>
          <w:sz w:val="18"/>
          <w:szCs w:val="18"/>
        </w:rPr>
        <w:t xml:space="preserve">2.    </w:t>
      </w:r>
      <w:r>
        <w:rPr>
          <w:rFonts w:ascii="Calibri" w:hAnsi="Calibri"/>
          <w:b w:val="0"/>
          <w:bCs w:val="0"/>
          <w:sz w:val="18"/>
          <w:szCs w:val="18"/>
        </w:rPr>
        <w:t xml:space="preserve"> </w:t>
      </w:r>
      <w:r w:rsidRPr="000F4982">
        <w:rPr>
          <w:rFonts w:ascii="Calibri" w:hAnsi="Calibri"/>
          <w:b w:val="0"/>
          <w:bCs w:val="0"/>
          <w:sz w:val="18"/>
          <w:szCs w:val="18"/>
        </w:rPr>
        <w:t xml:space="preserve">For moisture sensitive floor finishes refer to the finish floor manufacturers specifications for moisture limitations.  Remediation of excessive moisture conditions must be done prior to installation of Self Leveling Underlayment. To reduce moisture vapor emissions to an acceptable level, use </w:t>
      </w:r>
      <w:r w:rsidR="001C0E48">
        <w:rPr>
          <w:rFonts w:ascii="Calibri" w:hAnsi="Calibri"/>
          <w:b w:val="0"/>
          <w:bCs w:val="0"/>
          <w:sz w:val="18"/>
          <w:szCs w:val="18"/>
        </w:rPr>
        <w:t xml:space="preserve">moisture mitigation vapor barrier as </w:t>
      </w:r>
      <w:r w:rsidR="0031661F">
        <w:rPr>
          <w:rFonts w:ascii="Calibri" w:hAnsi="Calibri"/>
          <w:b w:val="0"/>
          <w:bCs w:val="0"/>
          <w:sz w:val="18"/>
          <w:szCs w:val="18"/>
        </w:rPr>
        <w:t>specified</w:t>
      </w:r>
      <w:r w:rsidRPr="000F4982">
        <w:rPr>
          <w:rFonts w:ascii="Calibri" w:hAnsi="Calibri"/>
          <w:b w:val="0"/>
          <w:bCs w:val="0"/>
          <w:sz w:val="18"/>
          <w:szCs w:val="18"/>
        </w:rPr>
        <w:t>.</w:t>
      </w:r>
      <w:r w:rsidRPr="000F4982">
        <w:rPr>
          <w:rFonts w:ascii="Calibri" w:hAnsi="Calibri"/>
          <w:b w:val="0"/>
          <w:bCs w:val="0"/>
          <w:sz w:val="18"/>
          <w:szCs w:val="18"/>
        </w:rPr>
        <w:tab/>
      </w:r>
    </w:p>
    <w:p w14:paraId="4BC7FA68" w14:textId="77777777" w:rsidR="00F8333B" w:rsidRPr="000F4982" w:rsidRDefault="00F8333B" w:rsidP="00F8333B">
      <w:pPr>
        <w:pStyle w:val="ARCATNormal"/>
        <w:widowControl/>
        <w:numPr>
          <w:ilvl w:val="2"/>
          <w:numId w:val="1"/>
        </w:numPr>
        <w:autoSpaceDE/>
        <w:autoSpaceDN/>
        <w:adjustRightInd/>
        <w:spacing w:after="120"/>
        <w:ind w:left="1260" w:hanging="54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Notify the Architect and General Contractor in writing of any unsatisfactory conditions.</w:t>
      </w:r>
    </w:p>
    <w:p w14:paraId="51DE4584" w14:textId="77777777" w:rsidR="00F8333B" w:rsidRPr="000F4982" w:rsidRDefault="00F8333B" w:rsidP="00F8333B">
      <w:pPr>
        <w:numPr>
          <w:ilvl w:val="1"/>
          <w:numId w:val="1"/>
        </w:numPr>
        <w:spacing w:after="120"/>
        <w:rPr>
          <w:rFonts w:ascii="Calibri" w:hAnsi="Calibri" w:cs="Tahoma"/>
          <w:b/>
          <w:bCs/>
          <w:sz w:val="18"/>
          <w:szCs w:val="18"/>
        </w:rPr>
      </w:pPr>
      <w:r w:rsidRPr="000F4982">
        <w:rPr>
          <w:rFonts w:ascii="Calibri" w:hAnsi="Calibri" w:cs="Tahoma"/>
          <w:b/>
          <w:bCs/>
          <w:sz w:val="18"/>
          <w:szCs w:val="18"/>
        </w:rPr>
        <w:t xml:space="preserve">   PREPARATION</w:t>
      </w:r>
    </w:p>
    <w:p w14:paraId="571DBBB5"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Clean surfaces thoroughly prior to installation.</w:t>
      </w:r>
    </w:p>
    <w:p w14:paraId="2AB6F808" w14:textId="77777777" w:rsidR="00F8333B" w:rsidRPr="000F4982" w:rsidRDefault="00F8333B" w:rsidP="00F8333B">
      <w:pPr>
        <w:numPr>
          <w:ilvl w:val="2"/>
          <w:numId w:val="1"/>
        </w:numPr>
        <w:spacing w:after="120"/>
        <w:ind w:left="1080" w:hanging="360"/>
        <w:rPr>
          <w:rFonts w:ascii="Calibri" w:hAnsi="Calibri" w:cs="Tahoma"/>
          <w:sz w:val="18"/>
          <w:szCs w:val="18"/>
        </w:rPr>
      </w:pPr>
      <w:r w:rsidRPr="000F4982">
        <w:rPr>
          <w:rFonts w:ascii="Calibri" w:hAnsi="Calibri" w:cs="Tahoma"/>
          <w:sz w:val="18"/>
          <w:szCs w:val="18"/>
        </w:rPr>
        <w:t xml:space="preserve">     Prepare surfaces using the methods recommended by the manufacturer for achieving the best result for the substrate under the project conditions.</w:t>
      </w:r>
    </w:p>
    <w:p w14:paraId="48560640" w14:textId="77777777" w:rsidR="00F8333B" w:rsidRPr="000F4982" w:rsidRDefault="00F8333B" w:rsidP="00F8333B">
      <w:pPr>
        <w:numPr>
          <w:ilvl w:val="3"/>
          <w:numId w:val="1"/>
        </w:numPr>
        <w:spacing w:after="120"/>
        <w:ind w:left="1620" w:hanging="36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All surfaces shall be structurally sound and free from any contaminants that may inhibit bond, including oil, grease, dust, loose or peeling paint, sealers, floor finishes, curing compounds or other contaminants.</w:t>
      </w:r>
    </w:p>
    <w:p w14:paraId="273A99B2" w14:textId="77777777" w:rsidR="00F8333B" w:rsidRPr="000F4982" w:rsidRDefault="00F8333B" w:rsidP="00F8333B">
      <w:pPr>
        <w:numPr>
          <w:ilvl w:val="3"/>
          <w:numId w:val="1"/>
        </w:numPr>
        <w:spacing w:after="120"/>
        <w:ind w:left="1620" w:hanging="36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Concrete subfloors and other subfloors such as ceramic and quarry tile as well as Cement terrazzo should be clean and free of all waxes and sealers. Mechanically clean if necessary using shot blasting or other methods.</w:t>
      </w:r>
    </w:p>
    <w:p w14:paraId="0E271058" w14:textId="77777777" w:rsidR="00D41D8B" w:rsidRPr="00F0386D" w:rsidRDefault="00F8333B" w:rsidP="00D41D8B">
      <w:pPr>
        <w:numPr>
          <w:ilvl w:val="3"/>
          <w:numId w:val="1"/>
        </w:numPr>
        <w:spacing w:after="120"/>
        <w:ind w:left="1620" w:hanging="360"/>
        <w:rPr>
          <w:rFonts w:ascii="Calibri" w:hAnsi="Calibri"/>
          <w:sz w:val="18"/>
          <w:szCs w:val="18"/>
        </w:rPr>
      </w:pPr>
      <w:r w:rsidRPr="0031661F">
        <w:rPr>
          <w:rFonts w:ascii="Calibri" w:hAnsi="Calibri" w:cs="Tahoma"/>
          <w:sz w:val="18"/>
          <w:szCs w:val="18"/>
        </w:rPr>
        <w:t xml:space="preserve">     </w:t>
      </w:r>
      <w:r w:rsidRPr="0031661F">
        <w:rPr>
          <w:rFonts w:ascii="Calibri" w:hAnsi="Calibri"/>
          <w:sz w:val="18"/>
          <w:szCs w:val="18"/>
        </w:rPr>
        <w:t>For installation over cutback adhesive, remove adhesive by scraping until all that remains is a thin transparent layer of adhesive residue.</w:t>
      </w:r>
    </w:p>
    <w:p w14:paraId="0BAAA8CF" w14:textId="77777777" w:rsidR="00F8333B" w:rsidRPr="000F4982" w:rsidRDefault="00F8333B" w:rsidP="00F8333B">
      <w:pPr>
        <w:numPr>
          <w:ilvl w:val="2"/>
          <w:numId w:val="1"/>
        </w:numPr>
        <w:spacing w:after="120"/>
        <w:ind w:left="1260" w:hanging="540"/>
        <w:rPr>
          <w:rFonts w:ascii="Calibri" w:hAnsi="Calibri" w:cs="Tahoma"/>
          <w:sz w:val="18"/>
          <w:szCs w:val="18"/>
        </w:rPr>
      </w:pPr>
      <w:r w:rsidRPr="000F4982">
        <w:rPr>
          <w:rFonts w:ascii="Calibri" w:hAnsi="Calibri" w:cs="Tahoma"/>
          <w:sz w:val="18"/>
          <w:szCs w:val="18"/>
        </w:rPr>
        <w:t xml:space="preserve">    Joint Preparation: Repair and reinforce all cracks in the subfloor to minimize telegraphing through the underlayment.</w:t>
      </w:r>
    </w:p>
    <w:p w14:paraId="2D1AC074" w14:textId="77777777" w:rsidR="00F8333B" w:rsidRPr="000F4982" w:rsidRDefault="00F8333B" w:rsidP="00F8333B">
      <w:pPr>
        <w:numPr>
          <w:ilvl w:val="3"/>
          <w:numId w:val="1"/>
        </w:numPr>
        <w:spacing w:after="120"/>
        <w:ind w:left="126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Do not cover existing building expansion or control joints.</w:t>
      </w:r>
    </w:p>
    <w:p w14:paraId="7655DEE8" w14:textId="77777777" w:rsidR="00F8333B" w:rsidRPr="000F4982" w:rsidRDefault="00F8333B" w:rsidP="00F8333B">
      <w:pPr>
        <w:numPr>
          <w:ilvl w:val="3"/>
          <w:numId w:val="1"/>
        </w:numPr>
        <w:spacing w:after="120"/>
        <w:ind w:left="1620" w:hanging="36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Create 1/8” to </w:t>
      </w:r>
      <w:r>
        <w:rPr>
          <w:rFonts w:ascii="Calibri" w:hAnsi="Calibri" w:cs="Tahoma"/>
          <w:sz w:val="18"/>
          <w:szCs w:val="18"/>
        </w:rPr>
        <w:t>1/4</w:t>
      </w:r>
      <w:r w:rsidRPr="000F4982">
        <w:rPr>
          <w:rFonts w:ascii="Calibri" w:hAnsi="Calibri" w:cs="Tahoma"/>
          <w:sz w:val="18"/>
          <w:szCs w:val="18"/>
        </w:rPr>
        <w:t>” wide gaps where self-leveling abuts walls, columns, and fixtures by installing a self-sticking foam weather-stripping tape or damp sand.</w:t>
      </w:r>
    </w:p>
    <w:p w14:paraId="57555008"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Seal all floor openings.</w:t>
      </w:r>
    </w:p>
    <w:p w14:paraId="7EEC3684" w14:textId="77777777" w:rsidR="00F8333B" w:rsidRPr="000F4982" w:rsidRDefault="00F8333B" w:rsidP="00F8333B">
      <w:pPr>
        <w:numPr>
          <w:ilvl w:val="1"/>
          <w:numId w:val="1"/>
        </w:numPr>
        <w:spacing w:after="120"/>
        <w:rPr>
          <w:rFonts w:ascii="Calibri" w:hAnsi="Calibri" w:cs="Tahoma"/>
          <w:b/>
          <w:bCs/>
          <w:sz w:val="18"/>
          <w:szCs w:val="18"/>
        </w:rPr>
      </w:pPr>
      <w:r w:rsidRPr="000F4982">
        <w:rPr>
          <w:rFonts w:ascii="Calibri" w:hAnsi="Calibri" w:cs="Tahoma"/>
          <w:b/>
          <w:bCs/>
          <w:sz w:val="18"/>
          <w:szCs w:val="18"/>
        </w:rPr>
        <w:t xml:space="preserve">   APPLICATION OF PRIMER</w:t>
      </w:r>
    </w:p>
    <w:p w14:paraId="46F47092"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Install products in accordance with manufacturer's instructions.</w:t>
      </w:r>
    </w:p>
    <w:p w14:paraId="2A8F6C61"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Prime standard subfloors</w:t>
      </w:r>
      <w:r w:rsidR="0031661F">
        <w:rPr>
          <w:rFonts w:ascii="Calibri" w:hAnsi="Calibri" w:cs="Tahoma"/>
          <w:sz w:val="18"/>
          <w:szCs w:val="18"/>
        </w:rPr>
        <w:t xml:space="preserve"> </w:t>
      </w:r>
      <w:r w:rsidRPr="000F4982">
        <w:rPr>
          <w:rFonts w:ascii="Calibri" w:hAnsi="Calibri" w:cs="Tahoma"/>
          <w:sz w:val="18"/>
          <w:szCs w:val="18"/>
        </w:rPr>
        <w:t xml:space="preserve">with </w:t>
      </w:r>
      <w:r w:rsidR="0031661F">
        <w:rPr>
          <w:rFonts w:ascii="Calibri" w:hAnsi="Calibri" w:cs="Tahoma"/>
          <w:sz w:val="18"/>
          <w:szCs w:val="18"/>
        </w:rPr>
        <w:t>p</w:t>
      </w:r>
      <w:r w:rsidRPr="000F4982">
        <w:rPr>
          <w:rFonts w:ascii="Calibri" w:hAnsi="Calibri" w:cs="Tahoma"/>
          <w:sz w:val="18"/>
          <w:szCs w:val="18"/>
        </w:rPr>
        <w:t>rimer.</w:t>
      </w:r>
    </w:p>
    <w:p w14:paraId="5B3D88D3" w14:textId="77777777" w:rsidR="0031661F" w:rsidRDefault="00F8333B" w:rsidP="00F8333B">
      <w:pPr>
        <w:pStyle w:val="Heading1"/>
        <w:numPr>
          <w:ilvl w:val="3"/>
          <w:numId w:val="1"/>
        </w:numPr>
        <w:ind w:left="1800" w:hanging="540"/>
        <w:rPr>
          <w:rFonts w:ascii="Calibri" w:hAnsi="Calibri"/>
          <w:b w:val="0"/>
          <w:bCs w:val="0"/>
          <w:sz w:val="18"/>
          <w:szCs w:val="18"/>
        </w:rPr>
      </w:pPr>
      <w:r w:rsidRPr="000F4982">
        <w:rPr>
          <w:rFonts w:ascii="Calibri" w:hAnsi="Calibri"/>
          <w:b w:val="0"/>
          <w:bCs w:val="0"/>
          <w:sz w:val="18"/>
          <w:szCs w:val="18"/>
        </w:rPr>
        <w:t xml:space="preserve">  </w:t>
      </w:r>
      <w:r>
        <w:rPr>
          <w:rFonts w:ascii="Calibri" w:hAnsi="Calibri"/>
          <w:b w:val="0"/>
          <w:bCs w:val="0"/>
          <w:sz w:val="18"/>
          <w:szCs w:val="18"/>
        </w:rPr>
        <w:t xml:space="preserve"> </w:t>
      </w:r>
      <w:r w:rsidRPr="000F4982">
        <w:rPr>
          <w:rFonts w:ascii="Calibri" w:hAnsi="Calibri"/>
          <w:b w:val="0"/>
          <w:bCs w:val="0"/>
          <w:sz w:val="18"/>
          <w:szCs w:val="18"/>
        </w:rPr>
        <w:t xml:space="preserve">  </w:t>
      </w:r>
      <w:r w:rsidR="0031661F" w:rsidRPr="0031661F">
        <w:rPr>
          <w:rFonts w:ascii="Calibri" w:hAnsi="Calibri"/>
          <w:b w:val="0"/>
          <w:bCs w:val="0"/>
          <w:sz w:val="18"/>
          <w:szCs w:val="18"/>
        </w:rPr>
        <w:t xml:space="preserve">For best results, room and product should be kept at 50° to 70°F for 24 hours before, during and 48 hours after application. </w:t>
      </w:r>
    </w:p>
    <w:p w14:paraId="62B6DA58" w14:textId="77777777" w:rsidR="0031661F" w:rsidRDefault="0031661F" w:rsidP="0031661F">
      <w:pPr>
        <w:pStyle w:val="Heading1"/>
        <w:numPr>
          <w:ilvl w:val="3"/>
          <w:numId w:val="1"/>
        </w:numPr>
        <w:ind w:left="1800" w:hanging="540"/>
        <w:rPr>
          <w:rFonts w:ascii="Calibri" w:hAnsi="Calibri"/>
          <w:b w:val="0"/>
          <w:bCs w:val="0"/>
          <w:sz w:val="18"/>
          <w:szCs w:val="18"/>
        </w:rPr>
      </w:pPr>
      <w:r>
        <w:rPr>
          <w:rFonts w:ascii="Calibri" w:hAnsi="Calibri"/>
          <w:b w:val="0"/>
          <w:bCs w:val="0"/>
          <w:sz w:val="18"/>
          <w:szCs w:val="18"/>
        </w:rPr>
        <w:t xml:space="preserve">     </w:t>
      </w:r>
      <w:r w:rsidRPr="0031661F">
        <w:rPr>
          <w:rFonts w:ascii="Calibri" w:hAnsi="Calibri"/>
          <w:b w:val="0"/>
          <w:bCs w:val="0"/>
          <w:sz w:val="18"/>
          <w:szCs w:val="18"/>
        </w:rPr>
        <w:t xml:space="preserve">Mix </w:t>
      </w:r>
      <w:r>
        <w:rPr>
          <w:rFonts w:ascii="Calibri" w:hAnsi="Calibri"/>
          <w:b w:val="0"/>
          <w:bCs w:val="0"/>
          <w:sz w:val="18"/>
          <w:szCs w:val="18"/>
        </w:rPr>
        <w:t>p</w:t>
      </w:r>
      <w:r w:rsidRPr="0031661F">
        <w:rPr>
          <w:rFonts w:ascii="Calibri" w:hAnsi="Calibri"/>
          <w:b w:val="0"/>
          <w:bCs w:val="0"/>
          <w:sz w:val="18"/>
          <w:szCs w:val="18"/>
        </w:rPr>
        <w:t>rimer with clean, potable water in the ratios listed in the coverage chart</w:t>
      </w:r>
      <w:r>
        <w:rPr>
          <w:rFonts w:ascii="Calibri" w:hAnsi="Calibri"/>
          <w:b w:val="0"/>
          <w:bCs w:val="0"/>
          <w:sz w:val="18"/>
          <w:szCs w:val="18"/>
        </w:rPr>
        <w:t xml:space="preserve"> on product data sheet</w:t>
      </w:r>
    </w:p>
    <w:p w14:paraId="1BE35E0D" w14:textId="77777777" w:rsidR="00F8333B" w:rsidRPr="000F4982" w:rsidRDefault="00F8333B" w:rsidP="00F8333B">
      <w:pPr>
        <w:pStyle w:val="Heading1"/>
        <w:numPr>
          <w:ilvl w:val="3"/>
          <w:numId w:val="1"/>
        </w:numPr>
        <w:ind w:left="1800" w:hanging="540"/>
        <w:rPr>
          <w:rFonts w:ascii="Calibri" w:hAnsi="Calibri"/>
          <w:b w:val="0"/>
          <w:bCs w:val="0"/>
          <w:sz w:val="18"/>
          <w:szCs w:val="18"/>
        </w:rPr>
      </w:pPr>
      <w:r w:rsidRPr="000F4982">
        <w:rPr>
          <w:rFonts w:ascii="Calibri" w:hAnsi="Calibri"/>
          <w:b w:val="0"/>
          <w:bCs w:val="0"/>
          <w:sz w:val="18"/>
          <w:szCs w:val="18"/>
        </w:rPr>
        <w:t xml:space="preserve"> </w:t>
      </w:r>
      <w:r w:rsidR="0031661F">
        <w:rPr>
          <w:rFonts w:ascii="Calibri" w:hAnsi="Calibri"/>
          <w:b w:val="0"/>
          <w:bCs w:val="0"/>
          <w:sz w:val="18"/>
          <w:szCs w:val="18"/>
        </w:rPr>
        <w:t xml:space="preserve">    </w:t>
      </w:r>
      <w:r w:rsidR="0031661F" w:rsidRPr="0031661F">
        <w:rPr>
          <w:rFonts w:ascii="Calibri" w:hAnsi="Calibri"/>
          <w:b w:val="0"/>
          <w:bCs w:val="0"/>
          <w:sz w:val="18"/>
          <w:szCs w:val="18"/>
        </w:rPr>
        <w:t>Use a brush or short nap roller for non-porous surfaces or a soft push broom for porous surfaces to apply an even, continuous film.</w:t>
      </w:r>
      <w:r w:rsidR="0031661F">
        <w:rPr>
          <w:rFonts w:ascii="Calibri" w:hAnsi="Calibri"/>
          <w:b w:val="0"/>
          <w:bCs w:val="0"/>
          <w:sz w:val="18"/>
          <w:szCs w:val="18"/>
        </w:rPr>
        <w:t xml:space="preserve"> Do not allow product to puddle</w:t>
      </w:r>
      <w:r w:rsidRPr="000F4982">
        <w:rPr>
          <w:rFonts w:ascii="Calibri" w:hAnsi="Calibri"/>
          <w:b w:val="0"/>
          <w:bCs w:val="0"/>
          <w:sz w:val="18"/>
          <w:szCs w:val="18"/>
        </w:rPr>
        <w:t>.</w:t>
      </w:r>
    </w:p>
    <w:p w14:paraId="7C9BEAC4" w14:textId="77777777" w:rsidR="00F8333B" w:rsidRPr="000F4982" w:rsidRDefault="00F8333B" w:rsidP="00F8333B">
      <w:pPr>
        <w:pStyle w:val="Heading1"/>
        <w:numPr>
          <w:ilvl w:val="3"/>
          <w:numId w:val="1"/>
        </w:numPr>
        <w:ind w:left="1260"/>
        <w:rPr>
          <w:rFonts w:ascii="Calibri" w:hAnsi="Calibri"/>
          <w:b w:val="0"/>
          <w:bCs w:val="0"/>
          <w:sz w:val="18"/>
          <w:szCs w:val="18"/>
        </w:rPr>
      </w:pPr>
      <w:r w:rsidRPr="000F4982">
        <w:rPr>
          <w:rFonts w:ascii="Calibri" w:hAnsi="Calibri"/>
          <w:b w:val="0"/>
          <w:bCs w:val="0"/>
          <w:sz w:val="18"/>
          <w:szCs w:val="18"/>
        </w:rPr>
        <w:t xml:space="preserve">  </w:t>
      </w:r>
      <w:r>
        <w:rPr>
          <w:rFonts w:ascii="Calibri" w:hAnsi="Calibri"/>
          <w:b w:val="0"/>
          <w:bCs w:val="0"/>
          <w:sz w:val="18"/>
          <w:szCs w:val="18"/>
        </w:rPr>
        <w:t xml:space="preserve"> </w:t>
      </w:r>
      <w:r w:rsidRPr="000F4982">
        <w:rPr>
          <w:rFonts w:ascii="Calibri" w:hAnsi="Calibri"/>
          <w:b w:val="0"/>
          <w:bCs w:val="0"/>
          <w:sz w:val="18"/>
          <w:szCs w:val="18"/>
        </w:rPr>
        <w:t xml:space="preserve">  Apply an even continuous coat.</w:t>
      </w:r>
    </w:p>
    <w:p w14:paraId="048A5D70" w14:textId="77777777" w:rsidR="0031661F" w:rsidRDefault="00F8333B" w:rsidP="0031661F">
      <w:pPr>
        <w:pStyle w:val="Heading1"/>
        <w:numPr>
          <w:ilvl w:val="3"/>
          <w:numId w:val="1"/>
        </w:numPr>
        <w:ind w:left="1620" w:hanging="360"/>
        <w:rPr>
          <w:rFonts w:ascii="Calibri" w:hAnsi="Calibri"/>
          <w:b w:val="0"/>
          <w:bCs w:val="0"/>
          <w:sz w:val="18"/>
          <w:szCs w:val="18"/>
        </w:rPr>
      </w:pPr>
      <w:r w:rsidRPr="000F4982">
        <w:rPr>
          <w:rFonts w:ascii="Calibri" w:hAnsi="Calibri"/>
          <w:b w:val="0"/>
          <w:bCs w:val="0"/>
          <w:sz w:val="18"/>
          <w:szCs w:val="18"/>
        </w:rPr>
        <w:t xml:space="preserve"> </w:t>
      </w:r>
      <w:r>
        <w:rPr>
          <w:rFonts w:ascii="Calibri" w:hAnsi="Calibri"/>
          <w:b w:val="0"/>
          <w:bCs w:val="0"/>
          <w:sz w:val="18"/>
          <w:szCs w:val="18"/>
        </w:rPr>
        <w:t xml:space="preserve"> </w:t>
      </w:r>
      <w:r w:rsidRPr="000F4982">
        <w:rPr>
          <w:rFonts w:ascii="Calibri" w:hAnsi="Calibri"/>
          <w:b w:val="0"/>
          <w:bCs w:val="0"/>
          <w:sz w:val="18"/>
          <w:szCs w:val="18"/>
        </w:rPr>
        <w:t xml:space="preserve">   </w:t>
      </w:r>
      <w:r w:rsidR="0031661F" w:rsidRPr="0031661F">
        <w:rPr>
          <w:rFonts w:ascii="Calibri" w:hAnsi="Calibri"/>
          <w:b w:val="0"/>
          <w:bCs w:val="0"/>
          <w:sz w:val="18"/>
          <w:szCs w:val="18"/>
        </w:rPr>
        <w:t xml:space="preserve">Primer typically dries in 30 minutes to 3 hours under ideal ambient conditions. Cure times are based on 70°F (21°C) and 50% RH. Colder temperatures and higher humidity will extend cure times. </w:t>
      </w:r>
    </w:p>
    <w:p w14:paraId="4B2F4B75" w14:textId="77777777" w:rsidR="00F8333B" w:rsidRPr="000F4982" w:rsidRDefault="0031661F" w:rsidP="0031661F">
      <w:pPr>
        <w:pStyle w:val="Heading1"/>
        <w:numPr>
          <w:ilvl w:val="3"/>
          <w:numId w:val="1"/>
        </w:numPr>
        <w:ind w:left="1620" w:hanging="360"/>
        <w:rPr>
          <w:rFonts w:ascii="Calibri" w:hAnsi="Calibri"/>
          <w:b w:val="0"/>
          <w:bCs w:val="0"/>
          <w:sz w:val="18"/>
          <w:szCs w:val="18"/>
        </w:rPr>
      </w:pPr>
      <w:r>
        <w:rPr>
          <w:rFonts w:ascii="Calibri" w:hAnsi="Calibri"/>
          <w:b w:val="0"/>
          <w:bCs w:val="0"/>
          <w:sz w:val="18"/>
          <w:szCs w:val="18"/>
        </w:rPr>
        <w:t xml:space="preserve">     </w:t>
      </w:r>
      <w:r w:rsidRPr="0031661F">
        <w:rPr>
          <w:rFonts w:ascii="Calibri" w:hAnsi="Calibri"/>
          <w:b w:val="0"/>
          <w:bCs w:val="0"/>
          <w:sz w:val="18"/>
          <w:szCs w:val="18"/>
        </w:rPr>
        <w:t>To ensure product is fully dried, apply water droplet to surface and rub with fingertip. When water remains clear, product is fully dried. If water turns milky white, product is not dry. Repeat every 30 minutes until water remains clear. Avoid excessive foot traffic and surface contamination</w:t>
      </w:r>
      <w:r w:rsidR="00F8333B" w:rsidRPr="000F4982">
        <w:rPr>
          <w:rFonts w:ascii="Calibri" w:hAnsi="Calibri"/>
          <w:b w:val="0"/>
          <w:bCs w:val="0"/>
          <w:sz w:val="18"/>
          <w:szCs w:val="18"/>
        </w:rPr>
        <w:t>.</w:t>
      </w:r>
    </w:p>
    <w:p w14:paraId="706EA310" w14:textId="77777777" w:rsidR="00F8333B" w:rsidRPr="0031661F" w:rsidRDefault="00F8333B" w:rsidP="00F8333B">
      <w:pPr>
        <w:numPr>
          <w:ilvl w:val="2"/>
          <w:numId w:val="1"/>
        </w:numPr>
        <w:spacing w:after="120"/>
        <w:ind w:left="1260" w:hanging="540"/>
        <w:rPr>
          <w:rFonts w:ascii="Calibri" w:hAnsi="Calibri" w:cs="Tahoma"/>
          <w:sz w:val="18"/>
          <w:szCs w:val="18"/>
        </w:rPr>
      </w:pPr>
      <w:r w:rsidRPr="0031661F">
        <w:rPr>
          <w:rFonts w:ascii="Calibri" w:hAnsi="Calibri" w:cs="Tahoma"/>
          <w:sz w:val="18"/>
          <w:szCs w:val="18"/>
        </w:rPr>
        <w:t xml:space="preserve">        Prime </w:t>
      </w:r>
      <w:r w:rsidR="00F0386D" w:rsidRPr="0031661F">
        <w:rPr>
          <w:rFonts w:ascii="Calibri" w:hAnsi="Calibri" w:cs="Tahoma"/>
          <w:sz w:val="18"/>
          <w:szCs w:val="18"/>
        </w:rPr>
        <w:t>2-part</w:t>
      </w:r>
      <w:r w:rsidR="001C0E48" w:rsidRPr="0031661F">
        <w:rPr>
          <w:rFonts w:ascii="Calibri" w:hAnsi="Calibri" w:cs="Tahoma"/>
          <w:sz w:val="18"/>
          <w:szCs w:val="18"/>
        </w:rPr>
        <w:t>, 100% Epoxy moisture mitigation vapor barrier</w:t>
      </w:r>
      <w:r w:rsidRPr="0031661F">
        <w:rPr>
          <w:rFonts w:ascii="Calibri" w:hAnsi="Calibri" w:cs="Tahoma"/>
          <w:b/>
          <w:sz w:val="18"/>
          <w:szCs w:val="18"/>
        </w:rPr>
        <w:t xml:space="preserve"> </w:t>
      </w:r>
      <w:r w:rsidRPr="0031661F">
        <w:rPr>
          <w:rFonts w:ascii="Calibri" w:hAnsi="Calibri" w:cs="Tahoma"/>
          <w:sz w:val="18"/>
          <w:szCs w:val="18"/>
        </w:rPr>
        <w:t>or cutback adhesive residues over concrete as follows</w:t>
      </w:r>
      <w:r w:rsidR="0031661F">
        <w:rPr>
          <w:rFonts w:ascii="Calibri" w:hAnsi="Calibri" w:cs="Tahoma"/>
          <w:sz w:val="18"/>
          <w:szCs w:val="18"/>
        </w:rPr>
        <w:t xml:space="preserve"> (no need to prime</w:t>
      </w:r>
      <w:r w:rsidR="001C0E48" w:rsidRPr="0031661F">
        <w:rPr>
          <w:rFonts w:ascii="Calibri" w:hAnsi="Calibri" w:cs="Tahoma"/>
          <w:sz w:val="18"/>
          <w:szCs w:val="18"/>
        </w:rPr>
        <w:t xml:space="preserve"> </w:t>
      </w:r>
      <w:r w:rsidR="00F0386D" w:rsidRPr="0031661F">
        <w:rPr>
          <w:rFonts w:ascii="Calibri" w:hAnsi="Calibri" w:cs="Tahoma"/>
          <w:sz w:val="18"/>
          <w:szCs w:val="18"/>
        </w:rPr>
        <w:t>1-part</w:t>
      </w:r>
      <w:r w:rsidR="001C0E48" w:rsidRPr="0031661F">
        <w:rPr>
          <w:rFonts w:ascii="Calibri" w:hAnsi="Calibri" w:cs="Tahoma"/>
          <w:sz w:val="18"/>
          <w:szCs w:val="18"/>
        </w:rPr>
        <w:t>, polymeric emulsion moisture mitigation vapor barrier)</w:t>
      </w:r>
      <w:r w:rsidRPr="0031661F">
        <w:rPr>
          <w:rFonts w:ascii="Calibri" w:hAnsi="Calibri" w:cs="Tahoma"/>
          <w:sz w:val="18"/>
          <w:szCs w:val="18"/>
        </w:rPr>
        <w:t>:</w:t>
      </w:r>
    </w:p>
    <w:p w14:paraId="5F729BAA" w14:textId="77777777" w:rsidR="00F8333B" w:rsidRPr="000F4982" w:rsidRDefault="00F8333B" w:rsidP="00F8333B">
      <w:pPr>
        <w:numPr>
          <w:ilvl w:val="3"/>
          <w:numId w:val="1"/>
        </w:numPr>
        <w:spacing w:after="120"/>
        <w:ind w:left="126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Prime with Primer (undiluted).</w:t>
      </w:r>
    </w:p>
    <w:p w14:paraId="4ACAB687" w14:textId="77777777" w:rsidR="00F8333B" w:rsidRPr="000F4982" w:rsidRDefault="00F8333B" w:rsidP="00F8333B">
      <w:pPr>
        <w:numPr>
          <w:ilvl w:val="3"/>
          <w:numId w:val="1"/>
        </w:numPr>
        <w:spacing w:after="120"/>
        <w:ind w:left="1800" w:hanging="54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Apply evenly with a paintbrush, short nap roller or soft bristled push broom.</w:t>
      </w:r>
    </w:p>
    <w:p w14:paraId="5DC936DA" w14:textId="77777777" w:rsidR="00F8333B" w:rsidRPr="000F4982" w:rsidRDefault="00F8333B" w:rsidP="00F8333B">
      <w:pPr>
        <w:numPr>
          <w:ilvl w:val="3"/>
          <w:numId w:val="1"/>
        </w:numPr>
        <w:spacing w:after="120"/>
        <w:ind w:left="126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Apply an even continuous coat.</w:t>
      </w:r>
    </w:p>
    <w:p w14:paraId="0B4A32EC" w14:textId="77777777" w:rsidR="00F8333B" w:rsidRDefault="00F8333B" w:rsidP="00F8333B">
      <w:pPr>
        <w:numPr>
          <w:ilvl w:val="3"/>
          <w:numId w:val="1"/>
        </w:numPr>
        <w:spacing w:after="120"/>
        <w:ind w:left="126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Allow </w:t>
      </w:r>
      <w:proofErr w:type="gramStart"/>
      <w:r w:rsidRPr="000F4982">
        <w:rPr>
          <w:rFonts w:ascii="Calibri" w:hAnsi="Calibri" w:cs="Tahoma"/>
          <w:sz w:val="18"/>
          <w:szCs w:val="18"/>
        </w:rPr>
        <w:t>to dry</w:t>
      </w:r>
      <w:proofErr w:type="gramEnd"/>
      <w:r w:rsidRPr="000F4982">
        <w:rPr>
          <w:rFonts w:ascii="Calibri" w:hAnsi="Calibri" w:cs="Tahoma"/>
          <w:sz w:val="18"/>
          <w:szCs w:val="18"/>
        </w:rPr>
        <w:t xml:space="preserve"> to a clear film (typically 1 - 3 hours).</w:t>
      </w:r>
    </w:p>
    <w:p w14:paraId="31EB2532" w14:textId="77777777" w:rsidR="0095229D" w:rsidRDefault="0095229D" w:rsidP="0095229D">
      <w:pPr>
        <w:pStyle w:val="Heading1"/>
        <w:numPr>
          <w:ilvl w:val="0"/>
          <w:numId w:val="0"/>
        </w:numPr>
      </w:pPr>
    </w:p>
    <w:p w14:paraId="1CFF1001" w14:textId="77777777" w:rsidR="0095229D" w:rsidRPr="0095229D" w:rsidRDefault="0095229D" w:rsidP="0095229D"/>
    <w:p w14:paraId="11EE64C4" w14:textId="5F1F66B7" w:rsidR="00F0386D" w:rsidRPr="0095229D" w:rsidRDefault="00F8333B" w:rsidP="00F0386D">
      <w:pPr>
        <w:numPr>
          <w:ilvl w:val="3"/>
          <w:numId w:val="1"/>
        </w:numPr>
        <w:spacing w:after="120"/>
        <w:ind w:left="1260"/>
        <w:rPr>
          <w:rFonts w:ascii="Calibri" w:hAnsi="Calibri" w:cs="Tahoma"/>
          <w:sz w:val="18"/>
          <w:szCs w:val="18"/>
        </w:rPr>
      </w:pPr>
      <w:r w:rsidRPr="0095229D">
        <w:rPr>
          <w:rFonts w:ascii="Calibri" w:hAnsi="Calibri" w:cs="Tahoma"/>
          <w:sz w:val="18"/>
          <w:szCs w:val="18"/>
        </w:rPr>
        <w:t xml:space="preserve">     Do not apply underlayment until the primer is dry.</w:t>
      </w:r>
    </w:p>
    <w:p w14:paraId="019C5DC4" w14:textId="77777777" w:rsidR="00F8333B" w:rsidRPr="000F4982" w:rsidRDefault="00F8333B" w:rsidP="00F8333B">
      <w:pPr>
        <w:pStyle w:val="Heading1"/>
        <w:numPr>
          <w:ilvl w:val="3"/>
          <w:numId w:val="1"/>
        </w:numPr>
        <w:ind w:left="1260"/>
        <w:rPr>
          <w:rFonts w:ascii="Calibri" w:hAnsi="Calibri"/>
          <w:b w:val="0"/>
          <w:bCs w:val="0"/>
          <w:sz w:val="18"/>
          <w:szCs w:val="18"/>
        </w:rPr>
      </w:pPr>
      <w:r w:rsidRPr="000F4982">
        <w:rPr>
          <w:rFonts w:ascii="Calibri" w:hAnsi="Calibri"/>
          <w:b w:val="0"/>
          <w:bCs w:val="0"/>
          <w:sz w:val="18"/>
          <w:szCs w:val="18"/>
        </w:rPr>
        <w:t xml:space="preserve">  </w:t>
      </w:r>
      <w:r>
        <w:rPr>
          <w:rFonts w:ascii="Calibri" w:hAnsi="Calibri"/>
          <w:b w:val="0"/>
          <w:bCs w:val="0"/>
          <w:sz w:val="18"/>
          <w:szCs w:val="18"/>
        </w:rPr>
        <w:t xml:space="preserve"> </w:t>
      </w:r>
      <w:r w:rsidRPr="000F4982">
        <w:rPr>
          <w:rFonts w:ascii="Calibri" w:hAnsi="Calibri"/>
          <w:b w:val="0"/>
          <w:bCs w:val="0"/>
          <w:sz w:val="18"/>
          <w:szCs w:val="18"/>
        </w:rPr>
        <w:t xml:space="preserve">  Primer coverage is approximately 140 square feet per gallon.</w:t>
      </w:r>
    </w:p>
    <w:p w14:paraId="66C5E245" w14:textId="77777777" w:rsidR="0031661F" w:rsidRPr="000F4982" w:rsidRDefault="00F8333B" w:rsidP="0031661F">
      <w:pPr>
        <w:numPr>
          <w:ilvl w:val="1"/>
          <w:numId w:val="1"/>
        </w:numPr>
        <w:spacing w:after="120"/>
        <w:rPr>
          <w:rFonts w:ascii="Calibri" w:hAnsi="Calibri" w:cs="Tahoma"/>
          <w:b/>
          <w:bCs/>
          <w:sz w:val="18"/>
          <w:szCs w:val="18"/>
        </w:rPr>
      </w:pPr>
      <w:r w:rsidRPr="000F4982">
        <w:rPr>
          <w:rFonts w:ascii="Calibri" w:hAnsi="Calibri" w:cs="Tahoma"/>
          <w:b/>
          <w:bCs/>
          <w:sz w:val="18"/>
          <w:szCs w:val="18"/>
        </w:rPr>
        <w:t xml:space="preserve">   </w:t>
      </w:r>
      <w:r w:rsidR="0031661F" w:rsidRPr="000F4982">
        <w:rPr>
          <w:rFonts w:ascii="Calibri" w:hAnsi="Calibri" w:cs="Tahoma"/>
          <w:b/>
          <w:bCs/>
          <w:sz w:val="18"/>
          <w:szCs w:val="18"/>
        </w:rPr>
        <w:t xml:space="preserve">   MIXING</w:t>
      </w:r>
      <w:r w:rsidR="0031661F">
        <w:rPr>
          <w:rFonts w:ascii="Calibri" w:hAnsi="Calibri" w:cs="Tahoma"/>
          <w:b/>
          <w:bCs/>
          <w:sz w:val="18"/>
          <w:szCs w:val="18"/>
        </w:rPr>
        <w:t xml:space="preserve"> of SELF LEVELING UNDERLAYMENT</w:t>
      </w:r>
    </w:p>
    <w:p w14:paraId="50866881" w14:textId="77777777" w:rsidR="0031661F" w:rsidRPr="000F4982" w:rsidRDefault="0031661F" w:rsidP="0031661F">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Mix materials in accordance with manufacturer's instructions.</w:t>
      </w:r>
    </w:p>
    <w:p w14:paraId="4F63F055" w14:textId="77777777" w:rsidR="0031661F" w:rsidRPr="000F4982" w:rsidRDefault="0031661F" w:rsidP="0031661F">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w:t>
      </w:r>
      <w:r>
        <w:rPr>
          <w:rFonts w:ascii="Calibri" w:hAnsi="Calibri" w:cs="Tahoma"/>
          <w:sz w:val="18"/>
          <w:szCs w:val="18"/>
        </w:rPr>
        <w:t>Barrel</w:t>
      </w:r>
      <w:r w:rsidRPr="000F4982">
        <w:rPr>
          <w:rFonts w:ascii="Calibri" w:hAnsi="Calibri" w:cs="Tahoma"/>
          <w:sz w:val="18"/>
          <w:szCs w:val="18"/>
        </w:rPr>
        <w:t xml:space="preserve"> Mix</w:t>
      </w:r>
      <w:r>
        <w:rPr>
          <w:rFonts w:ascii="Calibri" w:hAnsi="Calibri" w:cs="Tahoma"/>
          <w:sz w:val="18"/>
          <w:szCs w:val="18"/>
        </w:rPr>
        <w:t>ing</w:t>
      </w:r>
      <w:r w:rsidRPr="000F4982">
        <w:rPr>
          <w:rFonts w:ascii="Calibri" w:hAnsi="Calibri" w:cs="Tahoma"/>
          <w:sz w:val="18"/>
          <w:szCs w:val="18"/>
        </w:rPr>
        <w:t>: Mix in accordance with manufacturer’s instructions</w:t>
      </w:r>
      <w:r>
        <w:rPr>
          <w:rFonts w:ascii="Calibri" w:hAnsi="Calibri" w:cs="Tahoma"/>
          <w:sz w:val="18"/>
          <w:szCs w:val="18"/>
        </w:rPr>
        <w:t xml:space="preserve"> (see Product Data Sheet for pumping station mixing)</w:t>
      </w:r>
      <w:r w:rsidRPr="000F4982">
        <w:rPr>
          <w:rFonts w:ascii="Calibri" w:hAnsi="Calibri" w:cs="Tahoma"/>
          <w:sz w:val="18"/>
          <w:szCs w:val="18"/>
        </w:rPr>
        <w:t>.</w:t>
      </w:r>
    </w:p>
    <w:p w14:paraId="4807D40E" w14:textId="77777777" w:rsidR="0031661F" w:rsidRDefault="0031661F" w:rsidP="0031661F">
      <w:pPr>
        <w:numPr>
          <w:ilvl w:val="3"/>
          <w:numId w:val="1"/>
        </w:numPr>
        <w:spacing w:after="120"/>
        <w:ind w:left="126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w:t>
      </w:r>
      <w:r w:rsidRPr="00B4590F">
        <w:rPr>
          <w:rFonts w:ascii="Calibri" w:hAnsi="Calibri" w:cs="Tahoma"/>
          <w:sz w:val="18"/>
          <w:szCs w:val="18"/>
        </w:rPr>
        <w:t xml:space="preserve">Mix 2 bags of </w:t>
      </w:r>
      <w:r>
        <w:rPr>
          <w:rFonts w:ascii="Calibri" w:hAnsi="Calibri" w:cs="Tahoma"/>
          <w:sz w:val="18"/>
          <w:szCs w:val="18"/>
        </w:rPr>
        <w:t>self-leveling underlayment</w:t>
      </w:r>
      <w:r w:rsidRPr="00B4590F">
        <w:rPr>
          <w:rFonts w:ascii="Calibri" w:hAnsi="Calibri" w:cs="Tahoma"/>
          <w:sz w:val="18"/>
          <w:szCs w:val="18"/>
        </w:rPr>
        <w:t xml:space="preserve"> at a time. </w:t>
      </w:r>
    </w:p>
    <w:p w14:paraId="6F5EFB7E" w14:textId="77777777" w:rsidR="0031661F" w:rsidRDefault="0031661F" w:rsidP="0031661F">
      <w:pPr>
        <w:numPr>
          <w:ilvl w:val="3"/>
          <w:numId w:val="1"/>
        </w:numPr>
        <w:spacing w:after="120"/>
        <w:ind w:left="1260"/>
        <w:rPr>
          <w:rFonts w:ascii="Calibri" w:hAnsi="Calibri" w:cs="Tahoma"/>
          <w:sz w:val="18"/>
          <w:szCs w:val="18"/>
        </w:rPr>
      </w:pPr>
      <w:r>
        <w:rPr>
          <w:rFonts w:ascii="Calibri" w:hAnsi="Calibri" w:cs="Tahoma"/>
          <w:sz w:val="18"/>
          <w:szCs w:val="18"/>
        </w:rPr>
        <w:t xml:space="preserve">     </w:t>
      </w:r>
      <w:r w:rsidRPr="00B4590F">
        <w:rPr>
          <w:rFonts w:ascii="Calibri" w:hAnsi="Calibri" w:cs="Tahoma"/>
          <w:sz w:val="18"/>
          <w:szCs w:val="18"/>
        </w:rPr>
        <w:t xml:space="preserve">In a clean 20-25 gallon (76-95 L) container add 6.5 </w:t>
      </w:r>
      <w:proofErr w:type="spellStart"/>
      <w:r w:rsidRPr="00B4590F">
        <w:rPr>
          <w:rFonts w:ascii="Calibri" w:hAnsi="Calibri" w:cs="Tahoma"/>
          <w:sz w:val="18"/>
          <w:szCs w:val="18"/>
        </w:rPr>
        <w:t>qts</w:t>
      </w:r>
      <w:proofErr w:type="spellEnd"/>
      <w:r w:rsidRPr="00B4590F">
        <w:rPr>
          <w:rFonts w:ascii="Calibri" w:hAnsi="Calibri" w:cs="Tahoma"/>
          <w:sz w:val="18"/>
          <w:szCs w:val="18"/>
        </w:rPr>
        <w:t xml:space="preserve">. (6.2 L) of clean, cool potable water for EACH 50 lb. (22.68 kg) bag. </w:t>
      </w:r>
    </w:p>
    <w:p w14:paraId="29E30BE2" w14:textId="77777777" w:rsidR="0031661F" w:rsidRDefault="0031661F" w:rsidP="0031661F">
      <w:pPr>
        <w:numPr>
          <w:ilvl w:val="3"/>
          <w:numId w:val="1"/>
        </w:numPr>
        <w:spacing w:after="120"/>
        <w:ind w:left="1620" w:hanging="360"/>
        <w:rPr>
          <w:rFonts w:ascii="Calibri" w:hAnsi="Calibri" w:cs="Tahoma"/>
          <w:sz w:val="18"/>
          <w:szCs w:val="18"/>
        </w:rPr>
      </w:pPr>
      <w:r>
        <w:rPr>
          <w:rFonts w:ascii="Calibri" w:hAnsi="Calibri" w:cs="Tahoma"/>
          <w:sz w:val="18"/>
          <w:szCs w:val="18"/>
        </w:rPr>
        <w:t xml:space="preserve">     </w:t>
      </w:r>
      <w:r w:rsidRPr="00B4590F">
        <w:rPr>
          <w:rFonts w:ascii="Calibri" w:hAnsi="Calibri" w:cs="Tahoma"/>
          <w:sz w:val="18"/>
          <w:szCs w:val="18"/>
        </w:rPr>
        <w:t xml:space="preserve">Next add the </w:t>
      </w:r>
      <w:r>
        <w:rPr>
          <w:rFonts w:ascii="Calibri" w:hAnsi="Calibri" w:cs="Tahoma"/>
          <w:sz w:val="18"/>
          <w:szCs w:val="18"/>
        </w:rPr>
        <w:t>self-leveling underlayment</w:t>
      </w:r>
      <w:r w:rsidRPr="00B4590F">
        <w:rPr>
          <w:rFonts w:ascii="Calibri" w:hAnsi="Calibri" w:cs="Tahoma"/>
          <w:sz w:val="18"/>
          <w:szCs w:val="18"/>
        </w:rPr>
        <w:t xml:space="preserve">, while mixing at full speed using an </w:t>
      </w:r>
      <w:proofErr w:type="gramStart"/>
      <w:r w:rsidRPr="00B4590F">
        <w:rPr>
          <w:rFonts w:ascii="Calibri" w:hAnsi="Calibri" w:cs="Tahoma"/>
          <w:sz w:val="18"/>
          <w:szCs w:val="18"/>
        </w:rPr>
        <w:t>egg-beater</w:t>
      </w:r>
      <w:proofErr w:type="gramEnd"/>
      <w:r w:rsidRPr="00B4590F">
        <w:rPr>
          <w:rFonts w:ascii="Calibri" w:hAnsi="Calibri" w:cs="Tahoma"/>
          <w:sz w:val="18"/>
          <w:szCs w:val="18"/>
        </w:rPr>
        <w:t xml:space="preserve"> mixing blade attached to a heavy-duty 1⁄2" (12 mm) drill (minimum 650 rpm).</w:t>
      </w:r>
    </w:p>
    <w:p w14:paraId="064BA15D" w14:textId="77777777" w:rsidR="0031661F" w:rsidRPr="000F4982" w:rsidRDefault="0031661F" w:rsidP="0031661F">
      <w:pPr>
        <w:numPr>
          <w:ilvl w:val="3"/>
          <w:numId w:val="1"/>
        </w:numPr>
        <w:spacing w:after="120"/>
        <w:ind w:left="1260"/>
        <w:rPr>
          <w:rFonts w:ascii="Calibri" w:hAnsi="Calibri" w:cs="Tahoma"/>
          <w:sz w:val="18"/>
          <w:szCs w:val="18"/>
        </w:rPr>
      </w:pPr>
      <w:r>
        <w:rPr>
          <w:rFonts w:ascii="Calibri" w:hAnsi="Calibri" w:cs="Tahoma"/>
          <w:sz w:val="18"/>
          <w:szCs w:val="18"/>
        </w:rPr>
        <w:t xml:space="preserve">     </w:t>
      </w:r>
      <w:r w:rsidRPr="00B4590F">
        <w:rPr>
          <w:rFonts w:ascii="Calibri" w:hAnsi="Calibri" w:cs="Tahoma"/>
          <w:sz w:val="18"/>
          <w:szCs w:val="18"/>
        </w:rPr>
        <w:t>Mix completely for a minimum of 2 minutes until lump free, adding no additional water.</w:t>
      </w:r>
    </w:p>
    <w:p w14:paraId="1E7A3279" w14:textId="77777777" w:rsidR="00F8333B" w:rsidRPr="000F4982" w:rsidRDefault="00F8333B" w:rsidP="0031661F">
      <w:pPr>
        <w:numPr>
          <w:ilvl w:val="1"/>
          <w:numId w:val="1"/>
        </w:numPr>
        <w:spacing w:after="120"/>
        <w:rPr>
          <w:rFonts w:ascii="Calibri" w:hAnsi="Calibri" w:cs="Tahoma"/>
          <w:b/>
          <w:bCs/>
          <w:sz w:val="18"/>
          <w:szCs w:val="18"/>
        </w:rPr>
      </w:pPr>
      <w:r w:rsidRPr="000F4982">
        <w:rPr>
          <w:rFonts w:ascii="Calibri" w:hAnsi="Calibri" w:cs="Tahoma"/>
          <w:b/>
          <w:bCs/>
          <w:sz w:val="18"/>
          <w:szCs w:val="18"/>
        </w:rPr>
        <w:t xml:space="preserve">    PROTECTION</w:t>
      </w:r>
    </w:p>
    <w:p w14:paraId="50EEFC96"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Protect installed products until completion of project.</w:t>
      </w:r>
    </w:p>
    <w:p w14:paraId="7B5CDBE8"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Do not permit traffic over unprotected floor underlayment surfaces.</w:t>
      </w:r>
    </w:p>
    <w:p w14:paraId="346D562F" w14:textId="77777777" w:rsidR="00F8333B" w:rsidRPr="00D41D8B" w:rsidRDefault="00F8333B" w:rsidP="00D41D8B">
      <w:pPr>
        <w:pStyle w:val="Heading3"/>
        <w:jc w:val="center"/>
        <w:rPr>
          <w:rFonts w:ascii="Calibri" w:hAnsi="Calibri" w:cs="Tahoma"/>
          <w:sz w:val="18"/>
          <w:szCs w:val="18"/>
        </w:rPr>
      </w:pPr>
      <w:r w:rsidRPr="000F4982">
        <w:rPr>
          <w:rFonts w:ascii="Calibri" w:hAnsi="Calibri" w:cs="Tahoma"/>
          <w:sz w:val="18"/>
          <w:szCs w:val="18"/>
        </w:rPr>
        <w:t>END OF SECTION</w:t>
      </w:r>
    </w:p>
    <w:p w14:paraId="61900923" w14:textId="77777777" w:rsidR="00F0386D" w:rsidRDefault="00F0386D" w:rsidP="001826F9">
      <w:pPr>
        <w:rPr>
          <w:rFonts w:ascii="Tahoma" w:hAnsi="Tahoma" w:cs="Tahoma"/>
          <w:sz w:val="16"/>
          <w:szCs w:val="16"/>
        </w:rPr>
      </w:pPr>
    </w:p>
    <w:p w14:paraId="6DBB692A" w14:textId="77777777" w:rsidR="00F0386D" w:rsidRDefault="00F0386D" w:rsidP="001826F9">
      <w:pPr>
        <w:rPr>
          <w:rFonts w:ascii="Tahoma" w:hAnsi="Tahoma" w:cs="Tahoma"/>
          <w:sz w:val="16"/>
          <w:szCs w:val="16"/>
        </w:rPr>
      </w:pPr>
    </w:p>
    <w:p w14:paraId="49BE6E36" w14:textId="77777777" w:rsidR="00F0386D" w:rsidRDefault="00F0386D" w:rsidP="001826F9">
      <w:pPr>
        <w:rPr>
          <w:rFonts w:ascii="Tahoma" w:hAnsi="Tahoma" w:cs="Tahoma"/>
          <w:sz w:val="16"/>
          <w:szCs w:val="16"/>
        </w:rPr>
      </w:pPr>
    </w:p>
    <w:p w14:paraId="2996F47F" w14:textId="77777777" w:rsidR="00F0386D" w:rsidRDefault="00F0386D" w:rsidP="001826F9">
      <w:pPr>
        <w:rPr>
          <w:rFonts w:ascii="Tahoma" w:hAnsi="Tahoma" w:cs="Tahoma"/>
          <w:sz w:val="16"/>
          <w:szCs w:val="16"/>
        </w:rPr>
      </w:pPr>
    </w:p>
    <w:p w14:paraId="1F2E6EAD" w14:textId="77777777" w:rsidR="00F0386D" w:rsidRDefault="00F0386D" w:rsidP="001826F9">
      <w:pPr>
        <w:rPr>
          <w:rFonts w:ascii="Tahoma" w:hAnsi="Tahoma" w:cs="Tahoma"/>
          <w:sz w:val="16"/>
          <w:szCs w:val="16"/>
        </w:rPr>
      </w:pPr>
    </w:p>
    <w:p w14:paraId="5358A1B6" w14:textId="77777777" w:rsidR="00F0386D" w:rsidRDefault="00F0386D" w:rsidP="001826F9">
      <w:pPr>
        <w:rPr>
          <w:rFonts w:ascii="Tahoma" w:hAnsi="Tahoma" w:cs="Tahoma"/>
          <w:sz w:val="16"/>
          <w:szCs w:val="16"/>
        </w:rPr>
      </w:pPr>
    </w:p>
    <w:p w14:paraId="0A40AC2C" w14:textId="77777777" w:rsidR="00F0386D" w:rsidRDefault="00F0386D" w:rsidP="001826F9">
      <w:pPr>
        <w:rPr>
          <w:rFonts w:ascii="Tahoma" w:hAnsi="Tahoma" w:cs="Tahoma"/>
          <w:sz w:val="16"/>
          <w:szCs w:val="16"/>
        </w:rPr>
      </w:pPr>
    </w:p>
    <w:p w14:paraId="6E19BA6C" w14:textId="77777777" w:rsidR="00F0386D" w:rsidRDefault="00F0386D" w:rsidP="001826F9">
      <w:pPr>
        <w:rPr>
          <w:rFonts w:ascii="Tahoma" w:hAnsi="Tahoma" w:cs="Tahoma"/>
          <w:sz w:val="16"/>
          <w:szCs w:val="16"/>
        </w:rPr>
      </w:pPr>
    </w:p>
    <w:p w14:paraId="6C11A20A" w14:textId="77777777" w:rsidR="00F0386D" w:rsidRDefault="00F0386D" w:rsidP="001826F9">
      <w:pPr>
        <w:rPr>
          <w:rFonts w:ascii="Tahoma" w:hAnsi="Tahoma" w:cs="Tahoma"/>
          <w:sz w:val="16"/>
          <w:szCs w:val="16"/>
        </w:rPr>
      </w:pPr>
    </w:p>
    <w:p w14:paraId="7B824D8B" w14:textId="77777777" w:rsidR="00F0386D" w:rsidRDefault="00F0386D" w:rsidP="001826F9">
      <w:pPr>
        <w:rPr>
          <w:rFonts w:ascii="Tahoma" w:hAnsi="Tahoma" w:cs="Tahoma"/>
          <w:sz w:val="16"/>
          <w:szCs w:val="16"/>
        </w:rPr>
      </w:pPr>
    </w:p>
    <w:p w14:paraId="50E5CDB3" w14:textId="77777777" w:rsidR="00F0386D" w:rsidRDefault="00F0386D" w:rsidP="001826F9">
      <w:pPr>
        <w:rPr>
          <w:rFonts w:ascii="Tahoma" w:hAnsi="Tahoma" w:cs="Tahoma"/>
          <w:sz w:val="16"/>
          <w:szCs w:val="16"/>
        </w:rPr>
      </w:pPr>
    </w:p>
    <w:p w14:paraId="1B111DC7" w14:textId="77777777" w:rsidR="00F0386D" w:rsidRDefault="00F0386D" w:rsidP="001826F9">
      <w:pPr>
        <w:rPr>
          <w:rFonts w:ascii="Tahoma" w:hAnsi="Tahoma" w:cs="Tahoma"/>
          <w:sz w:val="16"/>
          <w:szCs w:val="16"/>
        </w:rPr>
      </w:pPr>
    </w:p>
    <w:p w14:paraId="7AB01549" w14:textId="77777777" w:rsidR="00F0386D" w:rsidRDefault="00F0386D" w:rsidP="001826F9">
      <w:pPr>
        <w:rPr>
          <w:rFonts w:ascii="Tahoma" w:hAnsi="Tahoma" w:cs="Tahoma"/>
          <w:sz w:val="16"/>
          <w:szCs w:val="16"/>
        </w:rPr>
      </w:pPr>
    </w:p>
    <w:p w14:paraId="502D81FC" w14:textId="77777777" w:rsidR="00F0386D" w:rsidRDefault="00F0386D" w:rsidP="001826F9">
      <w:pPr>
        <w:rPr>
          <w:rFonts w:ascii="Tahoma" w:hAnsi="Tahoma" w:cs="Tahoma"/>
          <w:sz w:val="16"/>
          <w:szCs w:val="16"/>
        </w:rPr>
      </w:pPr>
    </w:p>
    <w:p w14:paraId="7CE0931C" w14:textId="77777777" w:rsidR="00F0386D" w:rsidRDefault="00F0386D" w:rsidP="001826F9">
      <w:pPr>
        <w:rPr>
          <w:rFonts w:ascii="Tahoma" w:hAnsi="Tahoma" w:cs="Tahoma"/>
          <w:sz w:val="16"/>
          <w:szCs w:val="16"/>
        </w:rPr>
      </w:pPr>
    </w:p>
    <w:p w14:paraId="4E788EF5" w14:textId="77777777" w:rsidR="00F0386D" w:rsidRDefault="00F0386D" w:rsidP="001826F9">
      <w:pPr>
        <w:rPr>
          <w:rFonts w:ascii="Tahoma" w:hAnsi="Tahoma" w:cs="Tahoma"/>
          <w:sz w:val="16"/>
          <w:szCs w:val="16"/>
        </w:rPr>
      </w:pPr>
    </w:p>
    <w:p w14:paraId="02113B87" w14:textId="77777777" w:rsidR="00F0386D" w:rsidRDefault="00F0386D" w:rsidP="001826F9">
      <w:pPr>
        <w:rPr>
          <w:rFonts w:ascii="Tahoma" w:hAnsi="Tahoma" w:cs="Tahoma"/>
          <w:sz w:val="16"/>
          <w:szCs w:val="16"/>
        </w:rPr>
      </w:pPr>
    </w:p>
    <w:p w14:paraId="6A255A72" w14:textId="77777777" w:rsidR="00F0386D" w:rsidRDefault="00F0386D" w:rsidP="001826F9">
      <w:pPr>
        <w:rPr>
          <w:rFonts w:ascii="Tahoma" w:hAnsi="Tahoma" w:cs="Tahoma"/>
          <w:sz w:val="16"/>
          <w:szCs w:val="16"/>
        </w:rPr>
      </w:pPr>
    </w:p>
    <w:p w14:paraId="360BAE4B" w14:textId="77777777" w:rsidR="00F0386D" w:rsidRDefault="00F0386D" w:rsidP="001826F9">
      <w:pPr>
        <w:rPr>
          <w:rFonts w:ascii="Tahoma" w:hAnsi="Tahoma" w:cs="Tahoma"/>
          <w:sz w:val="16"/>
          <w:szCs w:val="16"/>
        </w:rPr>
      </w:pPr>
    </w:p>
    <w:p w14:paraId="792A4CC8" w14:textId="77777777" w:rsidR="00F0386D" w:rsidRDefault="00F0386D" w:rsidP="001826F9">
      <w:pPr>
        <w:rPr>
          <w:rFonts w:ascii="Tahoma" w:hAnsi="Tahoma" w:cs="Tahoma"/>
          <w:sz w:val="16"/>
          <w:szCs w:val="16"/>
        </w:rPr>
      </w:pPr>
    </w:p>
    <w:p w14:paraId="66D0972E" w14:textId="77777777" w:rsidR="00F0386D" w:rsidRDefault="00F0386D" w:rsidP="001826F9">
      <w:pPr>
        <w:rPr>
          <w:rFonts w:ascii="Tahoma" w:hAnsi="Tahoma" w:cs="Tahoma"/>
          <w:sz w:val="16"/>
          <w:szCs w:val="16"/>
        </w:rPr>
      </w:pPr>
    </w:p>
    <w:p w14:paraId="6B44A9BB" w14:textId="77777777" w:rsidR="00F0386D" w:rsidRDefault="00F0386D" w:rsidP="001826F9">
      <w:pPr>
        <w:rPr>
          <w:rFonts w:ascii="Tahoma" w:hAnsi="Tahoma" w:cs="Tahoma"/>
          <w:sz w:val="16"/>
          <w:szCs w:val="16"/>
        </w:rPr>
      </w:pPr>
    </w:p>
    <w:p w14:paraId="44306BF6" w14:textId="77777777" w:rsidR="00F0386D" w:rsidRDefault="00F0386D" w:rsidP="001826F9">
      <w:pPr>
        <w:rPr>
          <w:rFonts w:ascii="Tahoma" w:hAnsi="Tahoma" w:cs="Tahoma"/>
          <w:sz w:val="16"/>
          <w:szCs w:val="16"/>
        </w:rPr>
      </w:pPr>
    </w:p>
    <w:p w14:paraId="10AA8E1E" w14:textId="77777777" w:rsidR="00F0386D" w:rsidRDefault="00F0386D" w:rsidP="001826F9">
      <w:pPr>
        <w:rPr>
          <w:rFonts w:ascii="Tahoma" w:hAnsi="Tahoma" w:cs="Tahoma"/>
          <w:sz w:val="16"/>
          <w:szCs w:val="16"/>
        </w:rPr>
      </w:pPr>
    </w:p>
    <w:p w14:paraId="7A1ACEE4" w14:textId="77777777" w:rsidR="00F0386D" w:rsidRDefault="00F0386D" w:rsidP="001826F9">
      <w:pPr>
        <w:rPr>
          <w:rFonts w:ascii="Tahoma" w:hAnsi="Tahoma" w:cs="Tahoma"/>
          <w:sz w:val="16"/>
          <w:szCs w:val="16"/>
        </w:rPr>
      </w:pPr>
    </w:p>
    <w:p w14:paraId="717FF14B" w14:textId="77777777" w:rsidR="00F0386D" w:rsidRDefault="00F0386D" w:rsidP="001826F9">
      <w:pPr>
        <w:rPr>
          <w:rFonts w:ascii="Tahoma" w:hAnsi="Tahoma" w:cs="Tahoma"/>
          <w:sz w:val="16"/>
          <w:szCs w:val="16"/>
        </w:rPr>
      </w:pPr>
    </w:p>
    <w:p w14:paraId="5458BCCF" w14:textId="77777777" w:rsidR="00F0386D" w:rsidRDefault="00F0386D" w:rsidP="001826F9">
      <w:pPr>
        <w:rPr>
          <w:rFonts w:ascii="Tahoma" w:hAnsi="Tahoma" w:cs="Tahoma"/>
          <w:sz w:val="16"/>
          <w:szCs w:val="16"/>
        </w:rPr>
      </w:pPr>
    </w:p>
    <w:p w14:paraId="6B50470F" w14:textId="77777777" w:rsidR="00F0386D" w:rsidRDefault="00F0386D" w:rsidP="001826F9">
      <w:pPr>
        <w:rPr>
          <w:rFonts w:ascii="Tahoma" w:hAnsi="Tahoma" w:cs="Tahoma"/>
          <w:sz w:val="16"/>
          <w:szCs w:val="16"/>
        </w:rPr>
      </w:pPr>
    </w:p>
    <w:p w14:paraId="01C2FFF1" w14:textId="77777777" w:rsidR="00F0386D" w:rsidRDefault="00F0386D" w:rsidP="001826F9">
      <w:pPr>
        <w:rPr>
          <w:rFonts w:ascii="Tahoma" w:hAnsi="Tahoma" w:cs="Tahoma"/>
          <w:sz w:val="16"/>
          <w:szCs w:val="16"/>
        </w:rPr>
      </w:pPr>
    </w:p>
    <w:p w14:paraId="30E16CD6" w14:textId="77777777" w:rsidR="00F0386D" w:rsidRDefault="00F0386D" w:rsidP="001826F9">
      <w:pPr>
        <w:rPr>
          <w:rFonts w:ascii="Tahoma" w:hAnsi="Tahoma" w:cs="Tahoma"/>
          <w:sz w:val="16"/>
          <w:szCs w:val="16"/>
        </w:rPr>
      </w:pPr>
    </w:p>
    <w:p w14:paraId="53190EA2" w14:textId="77777777" w:rsidR="00F0386D" w:rsidRDefault="00F0386D" w:rsidP="001826F9">
      <w:pPr>
        <w:rPr>
          <w:rFonts w:ascii="Tahoma" w:hAnsi="Tahoma" w:cs="Tahoma"/>
          <w:sz w:val="16"/>
          <w:szCs w:val="16"/>
        </w:rPr>
      </w:pPr>
    </w:p>
    <w:p w14:paraId="035332E0" w14:textId="77777777" w:rsidR="00F0386D" w:rsidRDefault="00F0386D" w:rsidP="001826F9">
      <w:pPr>
        <w:rPr>
          <w:rFonts w:ascii="Tahoma" w:hAnsi="Tahoma" w:cs="Tahoma"/>
          <w:sz w:val="16"/>
          <w:szCs w:val="16"/>
        </w:rPr>
      </w:pPr>
    </w:p>
    <w:p w14:paraId="29D35C92" w14:textId="77777777" w:rsidR="00F0386D" w:rsidRDefault="00F0386D" w:rsidP="001826F9">
      <w:pPr>
        <w:rPr>
          <w:rFonts w:ascii="Tahoma" w:hAnsi="Tahoma" w:cs="Tahoma"/>
          <w:sz w:val="16"/>
          <w:szCs w:val="16"/>
        </w:rPr>
      </w:pPr>
    </w:p>
    <w:p w14:paraId="2C93126D" w14:textId="77777777" w:rsidR="00F0386D" w:rsidRDefault="00F0386D" w:rsidP="001826F9">
      <w:pPr>
        <w:rPr>
          <w:rFonts w:ascii="Tahoma" w:hAnsi="Tahoma" w:cs="Tahoma"/>
          <w:sz w:val="16"/>
          <w:szCs w:val="16"/>
        </w:rPr>
      </w:pPr>
    </w:p>
    <w:p w14:paraId="7DE71C33" w14:textId="77777777" w:rsidR="00F0386D" w:rsidRDefault="00F0386D" w:rsidP="001826F9">
      <w:pPr>
        <w:rPr>
          <w:rFonts w:ascii="Tahoma" w:hAnsi="Tahoma" w:cs="Tahoma"/>
          <w:sz w:val="16"/>
          <w:szCs w:val="16"/>
        </w:rPr>
      </w:pPr>
    </w:p>
    <w:p w14:paraId="2631D634" w14:textId="77777777" w:rsidR="004B3731" w:rsidRPr="001826F9" w:rsidRDefault="00F0386D" w:rsidP="001826F9">
      <w:pPr>
        <w:rPr>
          <w:rFonts w:ascii="Tahoma" w:hAnsi="Tahoma" w:cs="Tahoma"/>
          <w:sz w:val="16"/>
          <w:szCs w:val="16"/>
        </w:rPr>
      </w:pPr>
      <w:r>
        <w:rPr>
          <w:rFonts w:ascii="Tahoma" w:hAnsi="Tahoma" w:cs="Tahoma"/>
          <w:noProof/>
          <w:sz w:val="16"/>
          <w:szCs w:val="16"/>
        </w:rPr>
        <w:drawing>
          <wp:inline distT="0" distB="0" distL="0" distR="0" wp14:anchorId="60F349B4" wp14:editId="705F5CCC">
            <wp:extent cx="6858000" cy="952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EC_Specification_Lock-Up.png"/>
                    <pic:cNvPicPr/>
                  </pic:nvPicPr>
                  <pic:blipFill>
                    <a:blip r:embed="rId11"/>
                    <a:stretch>
                      <a:fillRect/>
                    </a:stretch>
                  </pic:blipFill>
                  <pic:spPr>
                    <a:xfrm>
                      <a:off x="0" y="0"/>
                      <a:ext cx="6858000" cy="952500"/>
                    </a:xfrm>
                    <a:prstGeom prst="rect">
                      <a:avLst/>
                    </a:prstGeom>
                  </pic:spPr>
                </pic:pic>
              </a:graphicData>
            </a:graphic>
          </wp:inline>
        </w:drawing>
      </w:r>
    </w:p>
    <w:sectPr w:rsidR="004B3731" w:rsidRPr="001826F9" w:rsidSect="00F0386D">
      <w:type w:val="continuous"/>
      <w:pgSz w:w="12240" w:h="15840"/>
      <w:pgMar w:top="907" w:right="720" w:bottom="864" w:left="720" w:header="360" w:footer="0" w:gutter="0"/>
      <w:cols w:space="720"/>
      <w:formProt w:val="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303920" w14:textId="77777777" w:rsidR="005C75D3" w:rsidRDefault="005C75D3" w:rsidP="00391506">
      <w:r>
        <w:separator/>
      </w:r>
    </w:p>
  </w:endnote>
  <w:endnote w:type="continuationSeparator" w:id="0">
    <w:p w14:paraId="399F1676" w14:textId="77777777" w:rsidR="005C75D3" w:rsidRDefault="005C75D3" w:rsidP="00391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Bold">
    <w:panose1 w:val="020F07020304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游明朝">
    <w:altName w:val="Times New Roman"/>
    <w:panose1 w:val="00000000000000000000"/>
    <w:charset w:val="80"/>
    <w:family w:val="roman"/>
    <w:notTrueType/>
    <w:pitch w:val="default"/>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7F938" w14:textId="77777777" w:rsidR="005C75D3" w:rsidRDefault="005C75D3" w:rsidP="00391506">
      <w:r>
        <w:separator/>
      </w:r>
    </w:p>
  </w:footnote>
  <w:footnote w:type="continuationSeparator" w:id="0">
    <w:p w14:paraId="4ACB08FE" w14:textId="77777777" w:rsidR="005C75D3" w:rsidRDefault="005C75D3" w:rsidP="003915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7D769" w14:textId="4A7A4193" w:rsidR="005C75D3" w:rsidRDefault="005C75D3" w:rsidP="00F0386D">
    <w:pPr>
      <w:ind w:right="107"/>
      <w:jc w:val="center"/>
    </w:pPr>
    <w:r>
      <w:rPr>
        <w:noProof/>
      </w:rPr>
      <mc:AlternateContent>
        <mc:Choice Requires="wps">
          <w:drawing>
            <wp:anchor distT="0" distB="0" distL="114300" distR="114300" simplePos="0" relativeHeight="251659264" behindDoc="0" locked="0" layoutInCell="1" allowOverlap="1" wp14:anchorId="4F3287C2" wp14:editId="7BA6B798">
              <wp:simplePos x="0" y="0"/>
              <wp:positionH relativeFrom="column">
                <wp:posOffset>1423035</wp:posOffset>
              </wp:positionH>
              <wp:positionV relativeFrom="paragraph">
                <wp:posOffset>-111760</wp:posOffset>
              </wp:positionV>
              <wp:extent cx="5372100" cy="80010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5372100" cy="8001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12.05pt;margin-top:-8.75pt;width:423pt;height: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" fillcolor="white [3212]" stroked="f" strokeweight=".5pt"/>
          </w:pict>
        </mc:Fallback>
      </mc:AlternateContent>
    </w:r>
    <w:r w:rsidRPr="008B4D25">
      <w:rPr>
        <w:noProof/>
      </w:rPr>
      <w:drawing>
        <wp:inline distT="0" distB="0" distL="0" distR="0" wp14:anchorId="31C6447F" wp14:editId="1C92299A">
          <wp:extent cx="6692900" cy="558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C_Specification_Header.png"/>
                  <pic:cNvPicPr/>
                </pic:nvPicPr>
                <pic:blipFill>
                  <a:blip r:embed="rId1"/>
                  <a:stretch>
                    <a:fillRect/>
                  </a:stretch>
                </pic:blipFill>
                <pic:spPr>
                  <a:xfrm>
                    <a:off x="0" y="0"/>
                    <a:ext cx="6692900" cy="5588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nsid w:val="002C3997"/>
    <w:multiLevelType w:val="multilevel"/>
    <w:tmpl w:val="99526FCE"/>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
    <w:nsid w:val="20227DFB"/>
    <w:multiLevelType w:val="multilevel"/>
    <w:tmpl w:val="8CFC0A4E"/>
    <w:lvl w:ilvl="0">
      <w:start w:val="1"/>
      <w:numFmt w:val="decimal"/>
      <w:pStyle w:val="Heading1"/>
      <w:suff w:val="nothing"/>
      <w:lvlText w:val="PART  %1"/>
      <w:lvlJc w:val="left"/>
      <w:rPr>
        <w:rFonts w:ascii="Calibri" w:hAnsi="Calibri" w:hint="default"/>
      </w:rPr>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
    <w:nsid w:val="570D660B"/>
    <w:multiLevelType w:val="multilevel"/>
    <w:tmpl w:val="EE920804"/>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activeWritingStyle w:appName="MSWord" w:lang="en-US" w:vendorID="64" w:dllVersion="131078"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84D"/>
    <w:rsid w:val="000C3A8B"/>
    <w:rsid w:val="000E4AC1"/>
    <w:rsid w:val="001059F5"/>
    <w:rsid w:val="001242EF"/>
    <w:rsid w:val="001508BA"/>
    <w:rsid w:val="001826F9"/>
    <w:rsid w:val="001B2084"/>
    <w:rsid w:val="001B5ADF"/>
    <w:rsid w:val="001C0E48"/>
    <w:rsid w:val="001D5F35"/>
    <w:rsid w:val="00205106"/>
    <w:rsid w:val="0021070C"/>
    <w:rsid w:val="00230039"/>
    <w:rsid w:val="00254C9A"/>
    <w:rsid w:val="00256006"/>
    <w:rsid w:val="002652FE"/>
    <w:rsid w:val="0031661F"/>
    <w:rsid w:val="00391506"/>
    <w:rsid w:val="003B3C2D"/>
    <w:rsid w:val="003C1F00"/>
    <w:rsid w:val="003F4767"/>
    <w:rsid w:val="004B3731"/>
    <w:rsid w:val="004E189B"/>
    <w:rsid w:val="005A573D"/>
    <w:rsid w:val="005C75D3"/>
    <w:rsid w:val="00603107"/>
    <w:rsid w:val="00700E96"/>
    <w:rsid w:val="0071464E"/>
    <w:rsid w:val="007B09F3"/>
    <w:rsid w:val="007C4002"/>
    <w:rsid w:val="00811A75"/>
    <w:rsid w:val="00826499"/>
    <w:rsid w:val="008409FD"/>
    <w:rsid w:val="0085284D"/>
    <w:rsid w:val="0088082A"/>
    <w:rsid w:val="00894F67"/>
    <w:rsid w:val="008B4D25"/>
    <w:rsid w:val="009122D4"/>
    <w:rsid w:val="0095229D"/>
    <w:rsid w:val="00991838"/>
    <w:rsid w:val="00A56146"/>
    <w:rsid w:val="00A876CF"/>
    <w:rsid w:val="00A91140"/>
    <w:rsid w:val="00B15203"/>
    <w:rsid w:val="00B37011"/>
    <w:rsid w:val="00B4590F"/>
    <w:rsid w:val="00B70881"/>
    <w:rsid w:val="00C67C97"/>
    <w:rsid w:val="00C75AC0"/>
    <w:rsid w:val="00CF7929"/>
    <w:rsid w:val="00D41D8B"/>
    <w:rsid w:val="00DA5021"/>
    <w:rsid w:val="00E462BD"/>
    <w:rsid w:val="00E8188C"/>
    <w:rsid w:val="00EE6810"/>
    <w:rsid w:val="00F0386D"/>
    <w:rsid w:val="00F326D0"/>
    <w:rsid w:val="00F8333B"/>
    <w:rsid w:val="00FD3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87697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rPr>
  </w:style>
  <w:style w:type="paragraph" w:styleId="Heading1">
    <w:name w:val="heading 1"/>
    <w:basedOn w:val="Normal"/>
    <w:next w:val="Normal"/>
    <w:link w:val="Heading1Char"/>
    <w:qFormat/>
    <w:rsid w:val="004B3731"/>
    <w:pPr>
      <w:keepNext/>
      <w:numPr>
        <w:numId w:val="1"/>
      </w:numPr>
      <w:spacing w:after="120"/>
      <w:outlineLvl w:val="0"/>
    </w:pPr>
    <w:rPr>
      <w:rFonts w:ascii="Tahoma" w:eastAsia="Times New Roman" w:hAnsi="Tahoma" w:cs="Tahoma"/>
      <w:b/>
      <w:bCs/>
    </w:rPr>
  </w:style>
  <w:style w:type="paragraph" w:styleId="Heading3">
    <w:name w:val="heading 3"/>
    <w:basedOn w:val="Normal"/>
    <w:next w:val="Normal"/>
    <w:link w:val="Heading3Char"/>
    <w:qFormat/>
    <w:rsid w:val="004B3731"/>
    <w:pPr>
      <w:keepNext/>
      <w:spacing w:after="120"/>
      <w:ind w:left="720"/>
      <w:outlineLvl w:val="2"/>
    </w:pPr>
    <w:rPr>
      <w:rFonts w:ascii="Times New Roman" w:eastAsia="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PARTS">
    <w:name w:val="SPEC_PARTS"/>
    <w:basedOn w:val="Normal"/>
    <w:autoRedefine/>
    <w:rsid w:val="001D56CA"/>
    <w:pPr>
      <w:tabs>
        <w:tab w:val="right" w:pos="420"/>
        <w:tab w:val="left" w:pos="600"/>
        <w:tab w:val="left" w:pos="860"/>
        <w:tab w:val="left" w:pos="1080"/>
        <w:tab w:val="left" w:pos="1284"/>
        <w:tab w:val="left" w:pos="1473"/>
      </w:tabs>
      <w:spacing w:before="144" w:after="72" w:line="240" w:lineRule="atLeast"/>
    </w:pPr>
    <w:rPr>
      <w:rFonts w:ascii="Calibri Bold" w:hAnsi="Calibri Bold"/>
    </w:rPr>
  </w:style>
  <w:style w:type="character" w:customStyle="1" w:styleId="Heading1Char">
    <w:name w:val="Heading 1 Char"/>
    <w:link w:val="Heading1"/>
    <w:rsid w:val="004B3731"/>
    <w:rPr>
      <w:rFonts w:ascii="Tahoma" w:eastAsia="Times New Roman" w:hAnsi="Tahoma" w:cs="Tahoma"/>
      <w:b/>
      <w:bCs/>
      <w:sz w:val="24"/>
    </w:rPr>
  </w:style>
  <w:style w:type="paragraph" w:customStyle="1" w:styleId="SpecSectionHead">
    <w:name w:val="Spec_Section Head"/>
    <w:basedOn w:val="Normal"/>
    <w:rsid w:val="001D56CA"/>
    <w:pPr>
      <w:tabs>
        <w:tab w:val="right" w:pos="420"/>
        <w:tab w:val="left" w:pos="600"/>
        <w:tab w:val="left" w:pos="860"/>
        <w:tab w:val="left" w:pos="1080"/>
        <w:tab w:val="left" w:pos="1284"/>
        <w:tab w:val="left" w:pos="1473"/>
      </w:tabs>
      <w:spacing w:before="130" w:after="130" w:line="200" w:lineRule="atLeast"/>
    </w:pPr>
    <w:rPr>
      <w:rFonts w:ascii="Calibri Bold" w:hAnsi="Calibri Bold"/>
      <w:sz w:val="20"/>
    </w:rPr>
  </w:style>
  <w:style w:type="paragraph" w:customStyle="1" w:styleId="SpecBody">
    <w:name w:val="Spec_Body"/>
    <w:basedOn w:val="Normal"/>
    <w:rsid w:val="001D56CA"/>
    <w:pPr>
      <w:tabs>
        <w:tab w:val="right" w:pos="420"/>
        <w:tab w:val="left" w:pos="600"/>
        <w:tab w:val="left" w:pos="860"/>
        <w:tab w:val="left" w:pos="1080"/>
        <w:tab w:val="left" w:pos="1284"/>
        <w:tab w:val="left" w:pos="1473"/>
      </w:tabs>
      <w:spacing w:after="72" w:line="200" w:lineRule="atLeast"/>
    </w:pPr>
    <w:rPr>
      <w:rFonts w:ascii="Calibri" w:hAnsi="Calibri"/>
      <w:sz w:val="18"/>
    </w:rPr>
  </w:style>
  <w:style w:type="character" w:customStyle="1" w:styleId="Heading3Char">
    <w:name w:val="Heading 3 Char"/>
    <w:link w:val="Heading3"/>
    <w:rsid w:val="004B3731"/>
    <w:rPr>
      <w:rFonts w:ascii="Times New Roman" w:eastAsia="Times New Roman" w:hAnsi="Times New Roman"/>
      <w:b/>
      <w:bCs/>
      <w:sz w:val="24"/>
      <w:szCs w:val="24"/>
    </w:rPr>
  </w:style>
  <w:style w:type="paragraph" w:customStyle="1" w:styleId="ARCATNormal">
    <w:name w:val="ARCAT Normal"/>
    <w:rsid w:val="004B3731"/>
    <w:pPr>
      <w:widowControl w:val="0"/>
      <w:autoSpaceDE w:val="0"/>
      <w:autoSpaceDN w:val="0"/>
      <w:adjustRightInd w:val="0"/>
    </w:pPr>
    <w:rPr>
      <w:rFonts w:ascii="Arial" w:eastAsia="Times New Roman" w:hAnsi="Arial" w:cs="Arial"/>
      <w:sz w:val="24"/>
      <w:szCs w:val="24"/>
    </w:rPr>
  </w:style>
  <w:style w:type="character" w:styleId="Hyperlink">
    <w:name w:val="Hyperlink"/>
    <w:rsid w:val="004B3731"/>
    <w:rPr>
      <w:color w:val="0000FF"/>
      <w:u w:val="single"/>
    </w:rPr>
  </w:style>
  <w:style w:type="paragraph" w:styleId="Header">
    <w:name w:val="header"/>
    <w:basedOn w:val="Normal"/>
    <w:link w:val="HeaderChar"/>
    <w:uiPriority w:val="99"/>
    <w:unhideWhenUsed/>
    <w:rsid w:val="00391506"/>
    <w:pPr>
      <w:tabs>
        <w:tab w:val="center" w:pos="4320"/>
        <w:tab w:val="right" w:pos="8640"/>
      </w:tabs>
    </w:pPr>
  </w:style>
  <w:style w:type="character" w:customStyle="1" w:styleId="HeaderChar">
    <w:name w:val="Header Char"/>
    <w:link w:val="Header"/>
    <w:uiPriority w:val="99"/>
    <w:rsid w:val="00391506"/>
    <w:rPr>
      <w:sz w:val="24"/>
    </w:rPr>
  </w:style>
  <w:style w:type="paragraph" w:styleId="Footer">
    <w:name w:val="footer"/>
    <w:basedOn w:val="Normal"/>
    <w:link w:val="FooterChar"/>
    <w:uiPriority w:val="99"/>
    <w:unhideWhenUsed/>
    <w:rsid w:val="00391506"/>
    <w:pPr>
      <w:tabs>
        <w:tab w:val="center" w:pos="4320"/>
        <w:tab w:val="right" w:pos="8640"/>
      </w:tabs>
    </w:pPr>
  </w:style>
  <w:style w:type="character" w:customStyle="1" w:styleId="FooterChar">
    <w:name w:val="Footer Char"/>
    <w:link w:val="Footer"/>
    <w:uiPriority w:val="99"/>
    <w:rsid w:val="00391506"/>
    <w:rPr>
      <w:sz w:val="24"/>
    </w:rPr>
  </w:style>
  <w:style w:type="paragraph" w:styleId="BalloonText">
    <w:name w:val="Balloon Text"/>
    <w:basedOn w:val="Normal"/>
    <w:link w:val="BalloonTextChar"/>
    <w:uiPriority w:val="99"/>
    <w:semiHidden/>
    <w:unhideWhenUsed/>
    <w:rsid w:val="001242EF"/>
    <w:rPr>
      <w:rFonts w:ascii="Lucida Grande" w:hAnsi="Lucida Grande" w:cs="Lucida Grande"/>
      <w:sz w:val="18"/>
      <w:szCs w:val="18"/>
    </w:rPr>
  </w:style>
  <w:style w:type="character" w:customStyle="1" w:styleId="BalloonTextChar">
    <w:name w:val="Balloon Text Char"/>
    <w:link w:val="BalloonText"/>
    <w:uiPriority w:val="99"/>
    <w:semiHidden/>
    <w:rsid w:val="001242EF"/>
    <w:rPr>
      <w:rFonts w:ascii="Lucida Grande" w:hAnsi="Lucida Grande" w:cs="Lucida Grande"/>
      <w:sz w:val="18"/>
      <w:szCs w:val="18"/>
    </w:rPr>
  </w:style>
  <w:style w:type="paragraph" w:customStyle="1" w:styleId="ColorfulList-Accent11">
    <w:name w:val="Colorful List - Accent 11"/>
    <w:basedOn w:val="Normal"/>
    <w:uiPriority w:val="34"/>
    <w:qFormat/>
    <w:rsid w:val="001508BA"/>
    <w:pPr>
      <w:ind w:left="720"/>
      <w:contextualSpacing/>
    </w:pPr>
  </w:style>
  <w:style w:type="paragraph" w:customStyle="1" w:styleId="ARCATBlank">
    <w:name w:val="ARCAT Blank"/>
    <w:basedOn w:val="Normal"/>
    <w:link w:val="ARCATBlankChar"/>
    <w:autoRedefine/>
    <w:rsid w:val="0095229D"/>
    <w:pPr>
      <w:tabs>
        <w:tab w:val="left" w:pos="1152"/>
        <w:tab w:val="left" w:pos="1710"/>
        <w:tab w:val="left" w:pos="1800"/>
        <w:tab w:val="left" w:pos="2700"/>
      </w:tabs>
    </w:pPr>
    <w:rPr>
      <w:rFonts w:asciiTheme="minorHAnsi" w:eastAsiaTheme="minorEastAsia" w:hAnsiTheme="minorHAnsi" w:cstheme="minorBidi"/>
      <w:szCs w:val="24"/>
    </w:rPr>
  </w:style>
  <w:style w:type="character" w:customStyle="1" w:styleId="ARCATBlankChar">
    <w:name w:val="ARCAT Blank Char"/>
    <w:link w:val="ARCATBlank"/>
    <w:rsid w:val="0095229D"/>
    <w:rPr>
      <w:rFonts w:asciiTheme="minorHAnsi" w:eastAsiaTheme="minorEastAsia" w:hAnsiTheme="minorHAnsi" w:cstheme="minorBidi"/>
      <w:sz w:val="24"/>
      <w:szCs w:val="24"/>
    </w:rPr>
  </w:style>
  <w:style w:type="paragraph" w:customStyle="1" w:styleId="ARCATTitle">
    <w:name w:val="ARCAT Title"/>
    <w:autoRedefine/>
    <w:rsid w:val="0095229D"/>
    <w:pPr>
      <w:widowControl w:val="0"/>
      <w:autoSpaceDE w:val="0"/>
      <w:autoSpaceDN w:val="0"/>
      <w:adjustRightInd w:val="0"/>
      <w:jc w:val="center"/>
    </w:pPr>
    <w:rPr>
      <w:rFonts w:ascii="Arial" w:eastAsia="Times New Roman" w:hAnsi="Arial" w:cs="Arial"/>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rPr>
  </w:style>
  <w:style w:type="paragraph" w:styleId="Heading1">
    <w:name w:val="heading 1"/>
    <w:basedOn w:val="Normal"/>
    <w:next w:val="Normal"/>
    <w:link w:val="Heading1Char"/>
    <w:qFormat/>
    <w:rsid w:val="004B3731"/>
    <w:pPr>
      <w:keepNext/>
      <w:numPr>
        <w:numId w:val="1"/>
      </w:numPr>
      <w:spacing w:after="120"/>
      <w:outlineLvl w:val="0"/>
    </w:pPr>
    <w:rPr>
      <w:rFonts w:ascii="Tahoma" w:eastAsia="Times New Roman" w:hAnsi="Tahoma" w:cs="Tahoma"/>
      <w:b/>
      <w:bCs/>
    </w:rPr>
  </w:style>
  <w:style w:type="paragraph" w:styleId="Heading3">
    <w:name w:val="heading 3"/>
    <w:basedOn w:val="Normal"/>
    <w:next w:val="Normal"/>
    <w:link w:val="Heading3Char"/>
    <w:qFormat/>
    <w:rsid w:val="004B3731"/>
    <w:pPr>
      <w:keepNext/>
      <w:spacing w:after="120"/>
      <w:ind w:left="720"/>
      <w:outlineLvl w:val="2"/>
    </w:pPr>
    <w:rPr>
      <w:rFonts w:ascii="Times New Roman" w:eastAsia="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PARTS">
    <w:name w:val="SPEC_PARTS"/>
    <w:basedOn w:val="Normal"/>
    <w:autoRedefine/>
    <w:rsid w:val="001D56CA"/>
    <w:pPr>
      <w:tabs>
        <w:tab w:val="right" w:pos="420"/>
        <w:tab w:val="left" w:pos="600"/>
        <w:tab w:val="left" w:pos="860"/>
        <w:tab w:val="left" w:pos="1080"/>
        <w:tab w:val="left" w:pos="1284"/>
        <w:tab w:val="left" w:pos="1473"/>
      </w:tabs>
      <w:spacing w:before="144" w:after="72" w:line="240" w:lineRule="atLeast"/>
    </w:pPr>
    <w:rPr>
      <w:rFonts w:ascii="Calibri Bold" w:hAnsi="Calibri Bold"/>
    </w:rPr>
  </w:style>
  <w:style w:type="character" w:customStyle="1" w:styleId="Heading1Char">
    <w:name w:val="Heading 1 Char"/>
    <w:link w:val="Heading1"/>
    <w:rsid w:val="004B3731"/>
    <w:rPr>
      <w:rFonts w:ascii="Tahoma" w:eastAsia="Times New Roman" w:hAnsi="Tahoma" w:cs="Tahoma"/>
      <w:b/>
      <w:bCs/>
      <w:sz w:val="24"/>
    </w:rPr>
  </w:style>
  <w:style w:type="paragraph" w:customStyle="1" w:styleId="SpecSectionHead">
    <w:name w:val="Spec_Section Head"/>
    <w:basedOn w:val="Normal"/>
    <w:rsid w:val="001D56CA"/>
    <w:pPr>
      <w:tabs>
        <w:tab w:val="right" w:pos="420"/>
        <w:tab w:val="left" w:pos="600"/>
        <w:tab w:val="left" w:pos="860"/>
        <w:tab w:val="left" w:pos="1080"/>
        <w:tab w:val="left" w:pos="1284"/>
        <w:tab w:val="left" w:pos="1473"/>
      </w:tabs>
      <w:spacing w:before="130" w:after="130" w:line="200" w:lineRule="atLeast"/>
    </w:pPr>
    <w:rPr>
      <w:rFonts w:ascii="Calibri Bold" w:hAnsi="Calibri Bold"/>
      <w:sz w:val="20"/>
    </w:rPr>
  </w:style>
  <w:style w:type="paragraph" w:customStyle="1" w:styleId="SpecBody">
    <w:name w:val="Spec_Body"/>
    <w:basedOn w:val="Normal"/>
    <w:rsid w:val="001D56CA"/>
    <w:pPr>
      <w:tabs>
        <w:tab w:val="right" w:pos="420"/>
        <w:tab w:val="left" w:pos="600"/>
        <w:tab w:val="left" w:pos="860"/>
        <w:tab w:val="left" w:pos="1080"/>
        <w:tab w:val="left" w:pos="1284"/>
        <w:tab w:val="left" w:pos="1473"/>
      </w:tabs>
      <w:spacing w:after="72" w:line="200" w:lineRule="atLeast"/>
    </w:pPr>
    <w:rPr>
      <w:rFonts w:ascii="Calibri" w:hAnsi="Calibri"/>
      <w:sz w:val="18"/>
    </w:rPr>
  </w:style>
  <w:style w:type="character" w:customStyle="1" w:styleId="Heading3Char">
    <w:name w:val="Heading 3 Char"/>
    <w:link w:val="Heading3"/>
    <w:rsid w:val="004B3731"/>
    <w:rPr>
      <w:rFonts w:ascii="Times New Roman" w:eastAsia="Times New Roman" w:hAnsi="Times New Roman"/>
      <w:b/>
      <w:bCs/>
      <w:sz w:val="24"/>
      <w:szCs w:val="24"/>
    </w:rPr>
  </w:style>
  <w:style w:type="paragraph" w:customStyle="1" w:styleId="ARCATNormal">
    <w:name w:val="ARCAT Normal"/>
    <w:rsid w:val="004B3731"/>
    <w:pPr>
      <w:widowControl w:val="0"/>
      <w:autoSpaceDE w:val="0"/>
      <w:autoSpaceDN w:val="0"/>
      <w:adjustRightInd w:val="0"/>
    </w:pPr>
    <w:rPr>
      <w:rFonts w:ascii="Arial" w:eastAsia="Times New Roman" w:hAnsi="Arial" w:cs="Arial"/>
      <w:sz w:val="24"/>
      <w:szCs w:val="24"/>
    </w:rPr>
  </w:style>
  <w:style w:type="character" w:styleId="Hyperlink">
    <w:name w:val="Hyperlink"/>
    <w:rsid w:val="004B3731"/>
    <w:rPr>
      <w:color w:val="0000FF"/>
      <w:u w:val="single"/>
    </w:rPr>
  </w:style>
  <w:style w:type="paragraph" w:styleId="Header">
    <w:name w:val="header"/>
    <w:basedOn w:val="Normal"/>
    <w:link w:val="HeaderChar"/>
    <w:uiPriority w:val="99"/>
    <w:unhideWhenUsed/>
    <w:rsid w:val="00391506"/>
    <w:pPr>
      <w:tabs>
        <w:tab w:val="center" w:pos="4320"/>
        <w:tab w:val="right" w:pos="8640"/>
      </w:tabs>
    </w:pPr>
  </w:style>
  <w:style w:type="character" w:customStyle="1" w:styleId="HeaderChar">
    <w:name w:val="Header Char"/>
    <w:link w:val="Header"/>
    <w:uiPriority w:val="99"/>
    <w:rsid w:val="00391506"/>
    <w:rPr>
      <w:sz w:val="24"/>
    </w:rPr>
  </w:style>
  <w:style w:type="paragraph" w:styleId="Footer">
    <w:name w:val="footer"/>
    <w:basedOn w:val="Normal"/>
    <w:link w:val="FooterChar"/>
    <w:uiPriority w:val="99"/>
    <w:unhideWhenUsed/>
    <w:rsid w:val="00391506"/>
    <w:pPr>
      <w:tabs>
        <w:tab w:val="center" w:pos="4320"/>
        <w:tab w:val="right" w:pos="8640"/>
      </w:tabs>
    </w:pPr>
  </w:style>
  <w:style w:type="character" w:customStyle="1" w:styleId="FooterChar">
    <w:name w:val="Footer Char"/>
    <w:link w:val="Footer"/>
    <w:uiPriority w:val="99"/>
    <w:rsid w:val="00391506"/>
    <w:rPr>
      <w:sz w:val="24"/>
    </w:rPr>
  </w:style>
  <w:style w:type="paragraph" w:styleId="BalloonText">
    <w:name w:val="Balloon Text"/>
    <w:basedOn w:val="Normal"/>
    <w:link w:val="BalloonTextChar"/>
    <w:uiPriority w:val="99"/>
    <w:semiHidden/>
    <w:unhideWhenUsed/>
    <w:rsid w:val="001242EF"/>
    <w:rPr>
      <w:rFonts w:ascii="Lucida Grande" w:hAnsi="Lucida Grande" w:cs="Lucida Grande"/>
      <w:sz w:val="18"/>
      <w:szCs w:val="18"/>
    </w:rPr>
  </w:style>
  <w:style w:type="character" w:customStyle="1" w:styleId="BalloonTextChar">
    <w:name w:val="Balloon Text Char"/>
    <w:link w:val="BalloonText"/>
    <w:uiPriority w:val="99"/>
    <w:semiHidden/>
    <w:rsid w:val="001242EF"/>
    <w:rPr>
      <w:rFonts w:ascii="Lucida Grande" w:hAnsi="Lucida Grande" w:cs="Lucida Grande"/>
      <w:sz w:val="18"/>
      <w:szCs w:val="18"/>
    </w:rPr>
  </w:style>
  <w:style w:type="paragraph" w:customStyle="1" w:styleId="ColorfulList-Accent11">
    <w:name w:val="Colorful List - Accent 11"/>
    <w:basedOn w:val="Normal"/>
    <w:uiPriority w:val="34"/>
    <w:qFormat/>
    <w:rsid w:val="001508BA"/>
    <w:pPr>
      <w:ind w:left="720"/>
      <w:contextualSpacing/>
    </w:pPr>
  </w:style>
  <w:style w:type="paragraph" w:customStyle="1" w:styleId="ARCATBlank">
    <w:name w:val="ARCAT Blank"/>
    <w:basedOn w:val="Normal"/>
    <w:link w:val="ARCATBlankChar"/>
    <w:autoRedefine/>
    <w:rsid w:val="0095229D"/>
    <w:pPr>
      <w:tabs>
        <w:tab w:val="left" w:pos="1152"/>
        <w:tab w:val="left" w:pos="1710"/>
        <w:tab w:val="left" w:pos="1800"/>
        <w:tab w:val="left" w:pos="2700"/>
      </w:tabs>
    </w:pPr>
    <w:rPr>
      <w:rFonts w:asciiTheme="minorHAnsi" w:eastAsiaTheme="minorEastAsia" w:hAnsiTheme="minorHAnsi" w:cstheme="minorBidi"/>
      <w:szCs w:val="24"/>
    </w:rPr>
  </w:style>
  <w:style w:type="character" w:customStyle="1" w:styleId="ARCATBlankChar">
    <w:name w:val="ARCAT Blank Char"/>
    <w:link w:val="ARCATBlank"/>
    <w:rsid w:val="0095229D"/>
    <w:rPr>
      <w:rFonts w:asciiTheme="minorHAnsi" w:eastAsiaTheme="minorEastAsia" w:hAnsiTheme="minorHAnsi" w:cstheme="minorBidi"/>
      <w:sz w:val="24"/>
      <w:szCs w:val="24"/>
    </w:rPr>
  </w:style>
  <w:style w:type="paragraph" w:customStyle="1" w:styleId="ARCATTitle">
    <w:name w:val="ARCAT Title"/>
    <w:autoRedefine/>
    <w:rsid w:val="0095229D"/>
    <w:pPr>
      <w:widowControl w:val="0"/>
      <w:autoSpaceDE w:val="0"/>
      <w:autoSpaceDN w:val="0"/>
      <w:adjustRightInd w:val="0"/>
      <w:jc w:val="center"/>
    </w:pPr>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yperlink" Target="http://www.tecspecialt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DC75C-DB95-FE41-B2B5-BDD096D51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1369</Words>
  <Characters>7806</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Ceramic Tile Specification</vt:lpstr>
    </vt:vector>
  </TitlesOfParts>
  <Company>Designline Graphics Company</Company>
  <LinksUpToDate>false</LinksUpToDate>
  <CharactersWithSpaces>9157</CharactersWithSpaces>
  <SharedDoc>false</SharedDoc>
  <HLinks>
    <vt:vector size="6" baseType="variant">
      <vt:variant>
        <vt:i4>5701714</vt:i4>
      </vt:variant>
      <vt:variant>
        <vt:i4>0</vt:i4>
      </vt:variant>
      <vt:variant>
        <vt:i4>0</vt:i4>
      </vt:variant>
      <vt:variant>
        <vt:i4>5</vt:i4>
      </vt:variant>
      <vt:variant>
        <vt:lpwstr>http://www.tecpsecialty.com/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Ceramic Tile Specification</dc:title>
  <dc:subject/>
  <dc:creator>Christine Lixon-Mattick</dc:creator>
  <cp:keywords/>
  <cp:lastModifiedBy>Jo</cp:lastModifiedBy>
  <cp:revision>5</cp:revision>
  <dcterms:created xsi:type="dcterms:W3CDTF">2018-03-21T20:16:00Z</dcterms:created>
  <dcterms:modified xsi:type="dcterms:W3CDTF">2018-03-22T20:14:00Z</dcterms:modified>
</cp:coreProperties>
</file>