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064AE" w14:textId="77777777" w:rsidR="00FC4866" w:rsidRDefault="00FC4866" w:rsidP="00FC4866">
      <w:pPr>
        <w:pStyle w:val="ARCATTitle"/>
        <w:rPr>
          <w:b/>
          <w:sz w:val="19"/>
          <w:szCs w:val="19"/>
        </w:rPr>
      </w:pPr>
    </w:p>
    <w:p w14:paraId="73E33848" w14:textId="77777777" w:rsidR="00FC4866" w:rsidRDefault="00FC4866" w:rsidP="00FC4866">
      <w:pPr>
        <w:pStyle w:val="ARCATTitle"/>
        <w:rPr>
          <w:b/>
          <w:sz w:val="19"/>
          <w:szCs w:val="19"/>
        </w:rPr>
      </w:pPr>
    </w:p>
    <w:p w14:paraId="6EF31086" w14:textId="77777777" w:rsidR="00FC4866" w:rsidRPr="00B37011" w:rsidRDefault="00FC4866" w:rsidP="00FC4866">
      <w:pPr>
        <w:tabs>
          <w:tab w:val="right" w:pos="420"/>
          <w:tab w:val="left" w:pos="600"/>
          <w:tab w:val="left" w:pos="860"/>
          <w:tab w:val="left" w:pos="1080"/>
          <w:tab w:val="left" w:pos="1284"/>
          <w:tab w:val="left" w:pos="1473"/>
        </w:tabs>
        <w:spacing w:after="72" w:line="200" w:lineRule="atLeast"/>
        <w:jc w:val="center"/>
        <w:rPr>
          <w:sz w:val="22"/>
          <w:szCs w:val="22"/>
        </w:rPr>
      </w:pPr>
      <w:r w:rsidRPr="00B37011">
        <w:rPr>
          <w:rFonts w:ascii="Calibri" w:hAnsi="Calibri"/>
          <w:b/>
          <w:sz w:val="22"/>
          <w:szCs w:val="22"/>
        </w:rPr>
        <w:t>SECTION 0354</w:t>
      </w:r>
      <w:r>
        <w:rPr>
          <w:rFonts w:ascii="Calibri" w:hAnsi="Calibri"/>
          <w:b/>
          <w:sz w:val="22"/>
          <w:szCs w:val="22"/>
        </w:rPr>
        <w:t>16</w:t>
      </w:r>
      <w:r w:rsidRPr="00B37011">
        <w:rPr>
          <w:b/>
          <w:sz w:val="22"/>
          <w:szCs w:val="22"/>
        </w:rPr>
        <w:br/>
      </w:r>
    </w:p>
    <w:p w14:paraId="7DCDD3F2" w14:textId="188DFCA6" w:rsidR="00FC4866" w:rsidRPr="00B37011" w:rsidRDefault="00921E2E" w:rsidP="00FC4866">
      <w:pPr>
        <w:tabs>
          <w:tab w:val="right" w:pos="420"/>
          <w:tab w:val="left" w:pos="600"/>
          <w:tab w:val="left" w:pos="860"/>
          <w:tab w:val="left" w:pos="1080"/>
          <w:tab w:val="left" w:pos="1284"/>
          <w:tab w:val="left" w:pos="1473"/>
        </w:tabs>
        <w:spacing w:after="72" w:line="20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HYDRAULIC CEMENT UNDERLAYMENT</w:t>
      </w:r>
      <w:bookmarkStart w:id="0" w:name="_GoBack"/>
      <w:bookmarkEnd w:id="0"/>
    </w:p>
    <w:p w14:paraId="5C48E113" w14:textId="77777777" w:rsidR="00FC4866" w:rsidRDefault="00FC4866" w:rsidP="00FC4866">
      <w:pPr>
        <w:tabs>
          <w:tab w:val="right" w:pos="420"/>
          <w:tab w:val="left" w:pos="600"/>
          <w:tab w:val="left" w:pos="860"/>
          <w:tab w:val="left" w:pos="1080"/>
          <w:tab w:val="left" w:pos="1284"/>
          <w:tab w:val="left" w:pos="1473"/>
        </w:tabs>
        <w:spacing w:after="72" w:line="200" w:lineRule="atLeast"/>
        <w:jc w:val="center"/>
        <w:rPr>
          <w:rFonts w:ascii="Calibri" w:hAnsi="Calibri"/>
          <w:b/>
          <w:szCs w:val="24"/>
        </w:rPr>
      </w:pPr>
    </w:p>
    <w:p w14:paraId="72EF80F9" w14:textId="77777777" w:rsidR="005A573D" w:rsidRDefault="005A573D" w:rsidP="00391506">
      <w:pPr>
        <w:tabs>
          <w:tab w:val="right" w:pos="420"/>
          <w:tab w:val="left" w:pos="600"/>
          <w:tab w:val="left" w:pos="860"/>
          <w:tab w:val="left" w:pos="1080"/>
          <w:tab w:val="left" w:pos="1284"/>
          <w:tab w:val="left" w:pos="1473"/>
        </w:tabs>
        <w:spacing w:after="72" w:line="200" w:lineRule="atLeast"/>
        <w:rPr>
          <w:rFonts w:ascii="Calibri" w:hAnsi="Calibri"/>
          <w:b/>
        </w:rPr>
        <w:sectPr w:rsidR="005A573D" w:rsidSect="00F14DDA">
          <w:headerReference w:type="default" r:id="rId9"/>
          <w:pgSz w:w="12240" w:h="15840"/>
          <w:pgMar w:top="907" w:right="720" w:bottom="864" w:left="720" w:header="360" w:footer="0" w:gutter="0"/>
          <w:cols w:space="720"/>
          <w:docGrid w:linePitch="326"/>
        </w:sectPr>
      </w:pPr>
    </w:p>
    <w:p w14:paraId="6933BFF3" w14:textId="77777777" w:rsidR="00120363" w:rsidRPr="004E4297" w:rsidRDefault="00F14DDA" w:rsidP="00120363">
      <w:pPr>
        <w:pStyle w:val="Heading1"/>
        <w:numPr>
          <w:ilvl w:val="0"/>
          <w:numId w:val="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PART 1 </w:t>
      </w:r>
      <w:r w:rsidR="00120363" w:rsidRPr="004E4297">
        <w:rPr>
          <w:rFonts w:ascii="Calibri" w:hAnsi="Calibri"/>
        </w:rPr>
        <w:t>GENERAL</w:t>
      </w:r>
      <w:r w:rsidR="00CE4A91">
        <w:rPr>
          <w:rFonts w:ascii="Calibri" w:hAnsi="Calibri"/>
        </w:rPr>
        <w:t xml:space="preserve"> </w:t>
      </w:r>
    </w:p>
    <w:p w14:paraId="0157B1E9" w14:textId="77777777" w:rsidR="00120363" w:rsidRPr="00A50FE3" w:rsidRDefault="00120363" w:rsidP="00120363">
      <w:pPr>
        <w:pStyle w:val="ARCATNormal"/>
        <w:widowControl/>
        <w:numPr>
          <w:ilvl w:val="1"/>
          <w:numId w:val="1"/>
        </w:numPr>
        <w:tabs>
          <w:tab w:val="left" w:pos="720"/>
        </w:tabs>
        <w:autoSpaceDE/>
        <w:autoSpaceDN/>
        <w:adjustRightInd/>
        <w:spacing w:after="120"/>
        <w:rPr>
          <w:rFonts w:ascii="Calibri" w:hAnsi="Calibri" w:cs="Tahoma"/>
          <w:b/>
          <w:bCs/>
          <w:sz w:val="18"/>
          <w:szCs w:val="18"/>
        </w:rPr>
      </w:pPr>
      <w:r w:rsidRPr="000F4982">
        <w:rPr>
          <w:rFonts w:ascii="Calibri" w:hAnsi="Calibri" w:cs="Tahoma"/>
          <w:sz w:val="18"/>
          <w:szCs w:val="18"/>
        </w:rPr>
        <w:t xml:space="preserve">    </w:t>
      </w:r>
      <w:r w:rsidRPr="00A50FE3">
        <w:rPr>
          <w:rFonts w:ascii="Calibri" w:hAnsi="Calibri" w:cs="Tahoma"/>
          <w:b/>
          <w:bCs/>
          <w:sz w:val="18"/>
          <w:szCs w:val="18"/>
        </w:rPr>
        <w:t>SECTION INCLUDES</w:t>
      </w:r>
    </w:p>
    <w:p w14:paraId="1C50E8F3" w14:textId="77777777" w:rsidR="00120363" w:rsidRPr="00A50FE3" w:rsidRDefault="00120363" w:rsidP="00695BE6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TEC</w:t>
      </w:r>
      <w:r w:rsidRPr="00C1096E">
        <w:rPr>
          <w:rFonts w:ascii="Calibri" w:hAnsi="Calibri" w:cs="Tahoma"/>
          <w:sz w:val="18"/>
          <w:szCs w:val="18"/>
        </w:rPr>
        <w:t>®</w:t>
      </w:r>
      <w:r w:rsidRPr="00A50FE3">
        <w:rPr>
          <w:rFonts w:ascii="Calibri" w:hAnsi="Calibri" w:cs="Tahoma"/>
          <w:sz w:val="18"/>
          <w:szCs w:val="18"/>
        </w:rPr>
        <w:t xml:space="preserve"> PerfectFinish™ Skim Coat, Fast-Setting Cement-Based Underlayment</w:t>
      </w:r>
      <w:r w:rsidR="00695BE6">
        <w:rPr>
          <w:rFonts w:ascii="Calibri" w:hAnsi="Calibri" w:cs="Tahoma"/>
          <w:sz w:val="18"/>
          <w:szCs w:val="18"/>
        </w:rPr>
        <w:t xml:space="preserve"> or </w:t>
      </w:r>
      <w:r w:rsidR="00695BE6" w:rsidRPr="00695BE6">
        <w:rPr>
          <w:rFonts w:ascii="Calibri" w:hAnsi="Calibri" w:cs="Tahoma"/>
          <w:sz w:val="18"/>
          <w:szCs w:val="18"/>
        </w:rPr>
        <w:t>CHAPCO® SmoothFinish™ Skim Coat and Leveler</w:t>
      </w:r>
      <w:r w:rsidRPr="00A50FE3">
        <w:rPr>
          <w:rFonts w:ascii="Calibri" w:hAnsi="Calibri" w:cs="Tahoma"/>
          <w:sz w:val="18"/>
          <w:szCs w:val="18"/>
        </w:rPr>
        <w:t xml:space="preserve">    </w:t>
      </w:r>
    </w:p>
    <w:p w14:paraId="670579AF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TEC Multipurpose Primer </w:t>
      </w:r>
      <w:r w:rsidR="00695BE6">
        <w:rPr>
          <w:rFonts w:ascii="Calibri" w:hAnsi="Calibri" w:cs="Tahoma"/>
          <w:sz w:val="18"/>
          <w:szCs w:val="18"/>
        </w:rPr>
        <w:t xml:space="preserve">or </w:t>
      </w:r>
      <w:r w:rsidR="00695BE6" w:rsidRPr="00695BE6">
        <w:rPr>
          <w:rFonts w:ascii="Calibri" w:hAnsi="Calibri" w:cs="Tahoma"/>
          <w:sz w:val="18"/>
          <w:szCs w:val="18"/>
        </w:rPr>
        <w:t>CHAPCO®</w:t>
      </w:r>
      <w:r w:rsidR="00695BE6" w:rsidRPr="00A50FE3">
        <w:rPr>
          <w:rFonts w:ascii="Calibri" w:hAnsi="Calibri" w:cs="Tahoma"/>
          <w:sz w:val="18"/>
          <w:szCs w:val="18"/>
        </w:rPr>
        <w:t xml:space="preserve"> </w:t>
      </w:r>
      <w:r w:rsidR="00695BE6">
        <w:rPr>
          <w:rFonts w:ascii="Calibri" w:hAnsi="Calibri" w:cs="Tahoma"/>
          <w:sz w:val="18"/>
          <w:szCs w:val="18"/>
        </w:rPr>
        <w:t>MP Multipurpose Primer</w:t>
      </w:r>
      <w:r w:rsidR="00F14DDA"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(Gypsum substrates only)</w:t>
      </w:r>
    </w:p>
    <w:p w14:paraId="581A17E3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 RELATED SECTIONS</w:t>
      </w:r>
    </w:p>
    <w:p w14:paraId="7C13316F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Section 03300 -  Cast Underlayment Concrete</w:t>
      </w:r>
    </w:p>
    <w:p w14:paraId="075C6497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Section 09000 -  Finishes</w:t>
      </w:r>
    </w:p>
    <w:p w14:paraId="7E8BB2AB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 REFERENCES</w:t>
      </w:r>
    </w:p>
    <w:p w14:paraId="505244B4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ASTM C 109 Modified - Compressive Strength of Hydraulic Cement Mortars.    </w:t>
      </w:r>
    </w:p>
    <w:p w14:paraId="7F228D85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ASTM F 2170 Relative Humidity in Concrete</w:t>
      </w:r>
    </w:p>
    <w:p w14:paraId="6B9C293D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SUBMITTALS</w:t>
      </w:r>
    </w:p>
    <w:p w14:paraId="60E70829" w14:textId="77777777" w:rsidR="00120363" w:rsidRPr="00A50FE3" w:rsidRDefault="00120363" w:rsidP="00120363">
      <w:pPr>
        <w:pStyle w:val="Heading1"/>
        <w:numPr>
          <w:ilvl w:val="2"/>
          <w:numId w:val="1"/>
        </w:numPr>
        <w:ind w:left="720"/>
        <w:rPr>
          <w:rFonts w:ascii="Calibri" w:hAnsi="Calibri"/>
          <w:b w:val="0"/>
          <w:bCs w:val="0"/>
          <w:sz w:val="18"/>
          <w:szCs w:val="18"/>
        </w:rPr>
      </w:pPr>
      <w:r w:rsidRPr="00A50FE3">
        <w:rPr>
          <w:rFonts w:ascii="Calibri" w:hAnsi="Calibri"/>
          <w:b w:val="0"/>
          <w:bCs w:val="0"/>
          <w:sz w:val="18"/>
          <w:szCs w:val="18"/>
        </w:rPr>
        <w:t xml:space="preserve">   </w:t>
      </w:r>
      <w:r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 Submit under provisions of Section 01300.</w:t>
      </w:r>
    </w:p>
    <w:p w14:paraId="1A31089B" w14:textId="77777777" w:rsidR="00120363" w:rsidRPr="00A50FE3" w:rsidRDefault="00120363" w:rsidP="00120363">
      <w:pPr>
        <w:pStyle w:val="Heading1"/>
        <w:numPr>
          <w:ilvl w:val="2"/>
          <w:numId w:val="1"/>
        </w:numPr>
        <w:ind w:left="1260" w:hanging="540"/>
        <w:rPr>
          <w:rFonts w:ascii="Calibri" w:hAnsi="Calibri"/>
          <w:b w:val="0"/>
          <w:bCs w:val="0"/>
          <w:sz w:val="18"/>
          <w:szCs w:val="18"/>
        </w:rPr>
      </w:pPr>
      <w:r w:rsidRPr="00A50FE3">
        <w:rPr>
          <w:rFonts w:ascii="Calibri" w:hAnsi="Calibri"/>
          <w:b w:val="0"/>
          <w:bCs w:val="0"/>
          <w:sz w:val="18"/>
          <w:szCs w:val="18"/>
        </w:rPr>
        <w:t xml:space="preserve">   </w:t>
      </w:r>
      <w:r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 Manufacturer's MSDS and Product Data Sheets on each product to be used, including:</w:t>
      </w:r>
    </w:p>
    <w:p w14:paraId="6623D183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Surface preparation instructions and recommendations.</w:t>
      </w:r>
    </w:p>
    <w:p w14:paraId="07297911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Storage and handling requirements and recommendations.</w:t>
      </w:r>
    </w:p>
    <w:p w14:paraId="5D1638EC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Installation methods.</w:t>
      </w:r>
    </w:p>
    <w:p w14:paraId="389294F8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QUALITY ASSURANCE</w:t>
      </w:r>
    </w:p>
    <w:p w14:paraId="6A69C2C3" w14:textId="77777777" w:rsidR="00120363" w:rsidRPr="00695BE6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Arial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Manufacturer Qualifications: Company specializing in manufacturing Products specified in this section.</w:t>
      </w:r>
    </w:p>
    <w:p w14:paraId="7661966B" w14:textId="77777777" w:rsidR="00695BE6" w:rsidRPr="00A50FE3" w:rsidRDefault="00695BE6" w:rsidP="00695BE6">
      <w:pPr>
        <w:numPr>
          <w:ilvl w:val="2"/>
          <w:numId w:val="1"/>
        </w:numPr>
        <w:spacing w:after="120"/>
        <w:ind w:left="1080" w:hanging="36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</w:t>
      </w:r>
      <w:r w:rsidRPr="00695BE6">
        <w:rPr>
          <w:rFonts w:ascii="Calibri" w:hAnsi="Calibri" w:cs="Arial"/>
          <w:b/>
          <w:sz w:val="18"/>
          <w:szCs w:val="18"/>
        </w:rPr>
        <w:t>Installer Qualifications</w:t>
      </w:r>
      <w:r w:rsidRPr="00695BE6">
        <w:rPr>
          <w:rFonts w:ascii="Calibri" w:hAnsi="Calibri" w:cs="Arial"/>
          <w:sz w:val="18"/>
          <w:szCs w:val="18"/>
        </w:rPr>
        <w:t>:  Firm specializing in installation of cementitious underlayments and toppings, with minimum 5 years documented experience with projects of similar scope, design, and materials.  Installation of the HB Fuller Construction products must be completed by a factory-trained applicator, INSTALL Substrate Prep Certified Installer, or equal, using mixing equipment and tools approved by the manufacturer.</w:t>
      </w:r>
    </w:p>
    <w:p w14:paraId="18D47013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08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Underlayment shall be able to be installed from a true featheredge to </w:t>
      </w:r>
      <w:r>
        <w:rPr>
          <w:rFonts w:ascii="Calibri" w:hAnsi="Calibri" w:cs="Tahoma"/>
          <w:sz w:val="18"/>
          <w:szCs w:val="18"/>
        </w:rPr>
        <w:t>1/2</w:t>
      </w:r>
      <w:r w:rsidRPr="00A50FE3">
        <w:rPr>
          <w:rFonts w:ascii="Calibri" w:hAnsi="Calibri" w:cs="Tahoma"/>
          <w:sz w:val="18"/>
          <w:szCs w:val="18"/>
        </w:rPr>
        <w:t>” thick over large areas. For areas greater than</w:t>
      </w:r>
      <w:r>
        <w:rPr>
          <w:rFonts w:ascii="Calibri" w:hAnsi="Calibri" w:cs="Tahoma"/>
          <w:sz w:val="18"/>
          <w:szCs w:val="18"/>
        </w:rPr>
        <w:t xml:space="preserve"> 1/2</w:t>
      </w:r>
      <w:r w:rsidRPr="00A50FE3">
        <w:rPr>
          <w:rFonts w:ascii="Calibri" w:hAnsi="Calibri" w:cs="Tahoma"/>
          <w:sz w:val="18"/>
          <w:szCs w:val="18"/>
        </w:rPr>
        <w:t xml:space="preserve"> in thickness, apply in two-coats allowing the first coat to set before applying the second.  Do not exceed a total thickness of 1”. </w:t>
      </w:r>
    </w:p>
    <w:p w14:paraId="28DC3D47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</w:t>
      </w:r>
      <w:r>
        <w:rPr>
          <w:rFonts w:ascii="Calibri" w:hAnsi="Calibri" w:cs="Tahoma"/>
          <w:sz w:val="18"/>
          <w:szCs w:val="18"/>
        </w:rPr>
        <w:t xml:space="preserve">    </w:t>
      </w:r>
      <w:r w:rsidRPr="00A50FE3">
        <w:rPr>
          <w:rFonts w:ascii="Calibri" w:hAnsi="Calibri" w:cs="Tahoma"/>
          <w:sz w:val="18"/>
          <w:szCs w:val="18"/>
        </w:rPr>
        <w:t xml:space="preserve">Underlayment shall not require that cement-based substrates be primed.  </w:t>
      </w:r>
    </w:p>
    <w:p w14:paraId="2427A55C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08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Underlayment shall be formulated with a calcium-aluminate cement, developing a compressive strength of 3</w:t>
      </w:r>
      <w:r w:rsidR="00695BE6">
        <w:rPr>
          <w:rFonts w:ascii="Calibri" w:hAnsi="Calibri" w:cs="Tahoma"/>
          <w:sz w:val="18"/>
          <w:szCs w:val="18"/>
        </w:rPr>
        <w:t>6</w:t>
      </w:r>
      <w:r w:rsidRPr="00A50FE3">
        <w:rPr>
          <w:rFonts w:ascii="Calibri" w:hAnsi="Calibri" w:cs="Tahoma"/>
          <w:sz w:val="18"/>
          <w:szCs w:val="18"/>
        </w:rPr>
        <w:t xml:space="preserve">00 psi when tested in accordance with ASTM C 109 Modified.    </w:t>
      </w:r>
    </w:p>
    <w:p w14:paraId="1FFF88B9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Arial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Underlayment shall </w:t>
      </w:r>
      <w:r w:rsidR="00F14DDA">
        <w:rPr>
          <w:rFonts w:ascii="Calibri" w:hAnsi="Calibri" w:cs="Tahoma"/>
          <w:sz w:val="18"/>
          <w:szCs w:val="18"/>
        </w:rPr>
        <w:t xml:space="preserve">be </w:t>
      </w:r>
      <w:r w:rsidRPr="00A50FE3">
        <w:rPr>
          <w:rFonts w:ascii="Calibri" w:hAnsi="Calibri" w:cs="Tahoma"/>
          <w:sz w:val="18"/>
          <w:szCs w:val="18"/>
        </w:rPr>
        <w:t>covered by most flooring materials as soon as the surface hardens (</w:t>
      </w:r>
      <w:r w:rsidR="00695BE6">
        <w:rPr>
          <w:rFonts w:ascii="Calibri" w:hAnsi="Calibri" w:cs="Tahoma"/>
          <w:sz w:val="18"/>
          <w:szCs w:val="18"/>
        </w:rPr>
        <w:t>15</w:t>
      </w:r>
      <w:r w:rsidRPr="00A50FE3">
        <w:rPr>
          <w:rFonts w:ascii="Calibri" w:hAnsi="Calibri" w:cs="Tahoma"/>
          <w:sz w:val="18"/>
          <w:szCs w:val="18"/>
        </w:rPr>
        <w:t xml:space="preserve"> - 60 minutes). </w:t>
      </w:r>
    </w:p>
    <w:p w14:paraId="292CF3EE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Underlayment shall not require the addition of latex or any additive other than potable water, unless used as an embossing leveler.</w:t>
      </w:r>
    </w:p>
    <w:p w14:paraId="3C96B951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08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Gypsum substrate (minimum tensile bond strength of 72 psi (0.5 MPa)) requires priming with TEC</w:t>
      </w:r>
      <w:r w:rsidRPr="00C1096E">
        <w:rPr>
          <w:rFonts w:ascii="Calibri" w:hAnsi="Calibri" w:cs="Tahoma"/>
          <w:sz w:val="18"/>
          <w:szCs w:val="18"/>
        </w:rPr>
        <w:t>®</w:t>
      </w:r>
      <w:r w:rsidRPr="00A50FE3">
        <w:rPr>
          <w:rFonts w:ascii="Calibri" w:hAnsi="Calibri" w:cs="Tahoma"/>
          <w:sz w:val="18"/>
          <w:szCs w:val="18"/>
        </w:rPr>
        <w:t xml:space="preserve"> Multipurpose Primer</w:t>
      </w:r>
      <w:r w:rsidR="00695BE6">
        <w:rPr>
          <w:rFonts w:ascii="Calibri" w:hAnsi="Calibri" w:cs="Tahoma"/>
          <w:sz w:val="18"/>
          <w:szCs w:val="18"/>
        </w:rPr>
        <w:t xml:space="preserve"> or </w:t>
      </w:r>
      <w:r w:rsidR="00695BE6" w:rsidRPr="00695BE6">
        <w:rPr>
          <w:rFonts w:ascii="Calibri" w:hAnsi="Calibri" w:cs="Tahoma"/>
          <w:sz w:val="18"/>
          <w:szCs w:val="18"/>
        </w:rPr>
        <w:t>CHAPCO®</w:t>
      </w:r>
      <w:r w:rsidR="00695BE6" w:rsidRPr="00A50FE3">
        <w:rPr>
          <w:rFonts w:ascii="Calibri" w:hAnsi="Calibri" w:cs="Tahoma"/>
          <w:sz w:val="18"/>
          <w:szCs w:val="18"/>
        </w:rPr>
        <w:t xml:space="preserve"> </w:t>
      </w:r>
      <w:r w:rsidR="00695BE6">
        <w:rPr>
          <w:rFonts w:ascii="Calibri" w:hAnsi="Calibri" w:cs="Tahoma"/>
          <w:sz w:val="18"/>
          <w:szCs w:val="18"/>
        </w:rPr>
        <w:t>MP Multipurpose Primer</w:t>
      </w:r>
      <w:r w:rsidRPr="00A50FE3">
        <w:rPr>
          <w:rFonts w:ascii="Calibri" w:hAnsi="Calibri" w:cs="Tahoma"/>
          <w:sz w:val="18"/>
          <w:szCs w:val="18"/>
        </w:rPr>
        <w:t xml:space="preserve"> before underlayment installation. </w:t>
      </w:r>
    </w:p>
    <w:p w14:paraId="7D5039AE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 </w:t>
      </w:r>
      <w:r w:rsidRPr="00A50FE3">
        <w:rPr>
          <w:rFonts w:ascii="Calibri" w:hAnsi="Calibri" w:cs="Tahoma"/>
          <w:sz w:val="18"/>
          <w:szCs w:val="18"/>
        </w:rPr>
        <w:t>Please contact a TEC representative for instructions for installation recommendations over all other substrates, 800-832-9023.</w:t>
      </w:r>
    </w:p>
    <w:p w14:paraId="09C1BF93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Warranty: Product shall be free from manufacturing defects and will not break down or deteriorate under normal use for 1 year. </w:t>
      </w:r>
    </w:p>
    <w:p w14:paraId="68DF2B83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DELIVERY, STORAGE, AND HANDLING</w:t>
      </w:r>
    </w:p>
    <w:p w14:paraId="54953ADF" w14:textId="77777777" w:rsidR="00120363" w:rsidRPr="00A50FE3" w:rsidRDefault="00120363" w:rsidP="00120363">
      <w:pPr>
        <w:pStyle w:val="ARCATNormal"/>
        <w:widowControl/>
        <w:numPr>
          <w:ilvl w:val="2"/>
          <w:numId w:val="1"/>
        </w:numPr>
        <w:autoSpaceDE/>
        <w:autoSpaceDN/>
        <w:adjustRightInd/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Comply with requirements of section 01650 and section 01660.</w:t>
      </w:r>
    </w:p>
    <w:p w14:paraId="7C0067A2" w14:textId="77777777" w:rsidR="0012036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Store products in manufacturer's unopened packaging until ready for installation.</w:t>
      </w:r>
    </w:p>
    <w:p w14:paraId="36949DE6" w14:textId="77777777" w:rsidR="00FC4866" w:rsidRDefault="00FC4866" w:rsidP="00FC4866">
      <w:pPr>
        <w:spacing w:after="120"/>
        <w:ind w:left="1260"/>
        <w:rPr>
          <w:rFonts w:ascii="Calibri" w:hAnsi="Calibri" w:cs="Tahoma"/>
          <w:sz w:val="18"/>
          <w:szCs w:val="18"/>
        </w:rPr>
      </w:pPr>
    </w:p>
    <w:p w14:paraId="7E7A57B1" w14:textId="77777777" w:rsidR="00FC4866" w:rsidRPr="00A50FE3" w:rsidRDefault="00FC4866" w:rsidP="00FC4866">
      <w:pPr>
        <w:spacing w:after="120"/>
        <w:ind w:left="1260"/>
        <w:rPr>
          <w:rFonts w:ascii="Calibri" w:hAnsi="Calibri" w:cs="Tahoma"/>
          <w:sz w:val="18"/>
          <w:szCs w:val="18"/>
        </w:rPr>
      </w:pPr>
    </w:p>
    <w:p w14:paraId="36832B05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Store products in a cool dry place out of direct sunlight.</w:t>
      </w:r>
    </w:p>
    <w:p w14:paraId="61163342" w14:textId="77777777" w:rsidR="0012036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Maximum shelf life is 1 year from date of manufacture in unopened containers.</w:t>
      </w:r>
    </w:p>
    <w:p w14:paraId="2BB96004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PROJECT CONDITIONS</w:t>
      </w:r>
    </w:p>
    <w:p w14:paraId="01A548A8" w14:textId="77777777" w:rsidR="00120363" w:rsidRPr="00A50FE3" w:rsidRDefault="00120363" w:rsidP="00120363">
      <w:pPr>
        <w:pStyle w:val="ARCATNormal"/>
        <w:widowControl/>
        <w:numPr>
          <w:ilvl w:val="2"/>
          <w:numId w:val="1"/>
        </w:numPr>
        <w:autoSpaceDE/>
        <w:autoSpaceDN/>
        <w:adjustRightInd/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For interior application only.</w:t>
      </w:r>
    </w:p>
    <w:p w14:paraId="3CE10848" w14:textId="77777777" w:rsidR="00120363" w:rsidRPr="00A50FE3" w:rsidRDefault="00120363" w:rsidP="00120363">
      <w:pPr>
        <w:pStyle w:val="Heading1"/>
        <w:numPr>
          <w:ilvl w:val="2"/>
          <w:numId w:val="1"/>
        </w:numPr>
        <w:ind w:left="720"/>
        <w:rPr>
          <w:rFonts w:ascii="Calibri" w:hAnsi="Calibri"/>
          <w:b w:val="0"/>
          <w:bCs w:val="0"/>
          <w:sz w:val="18"/>
          <w:szCs w:val="18"/>
        </w:rPr>
      </w:pPr>
      <w:r w:rsidRPr="00A50FE3">
        <w:rPr>
          <w:rFonts w:ascii="Calibri" w:hAnsi="Calibri"/>
          <w:b w:val="0"/>
          <w:bCs w:val="0"/>
          <w:sz w:val="18"/>
          <w:szCs w:val="18"/>
        </w:rPr>
        <w:t xml:space="preserve">   </w:t>
      </w:r>
      <w:r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="009D50FA" w:rsidRPr="009D50FA">
        <w:rPr>
          <w:rFonts w:ascii="Calibri" w:hAnsi="Calibri"/>
          <w:b w:val="0"/>
          <w:bCs w:val="0"/>
          <w:sz w:val="18"/>
          <w:szCs w:val="18"/>
        </w:rPr>
        <w:t>Substrate temperature should be a minimum of 43°F (6°C) during application and air temperat</w:t>
      </w:r>
      <w:r w:rsidR="009D50FA">
        <w:rPr>
          <w:rFonts w:ascii="Calibri" w:hAnsi="Calibri"/>
          <w:b w:val="0"/>
          <w:bCs w:val="0"/>
          <w:sz w:val="18"/>
          <w:szCs w:val="18"/>
        </w:rPr>
        <w:t>ure maintained above 50° (10°C)</w:t>
      </w:r>
      <w:r w:rsidRPr="00A50FE3">
        <w:rPr>
          <w:rFonts w:ascii="Calibri" w:hAnsi="Calibri"/>
          <w:b w:val="0"/>
          <w:bCs w:val="0"/>
          <w:sz w:val="18"/>
          <w:szCs w:val="18"/>
        </w:rPr>
        <w:t>.</w:t>
      </w:r>
    </w:p>
    <w:p w14:paraId="2007954A" w14:textId="77777777" w:rsidR="00120363" w:rsidRDefault="00120363" w:rsidP="009D50FA">
      <w:pPr>
        <w:numPr>
          <w:ilvl w:val="2"/>
          <w:numId w:val="1"/>
        </w:numPr>
        <w:spacing w:after="120"/>
        <w:ind w:left="108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Not for use in conditions of hydrostatic pressure or excessive moisture (&gt;95% Relative Humidity) per ASTM F2170.  Applications </w:t>
      </w:r>
      <w:r w:rsidRPr="009D50FA">
        <w:rPr>
          <w:rFonts w:ascii="Calibri" w:hAnsi="Calibri" w:cs="Tahoma"/>
          <w:sz w:val="18"/>
          <w:szCs w:val="18"/>
          <w:u w:val="single"/>
        </w:rPr>
        <w:t>above</w:t>
      </w:r>
      <w:r w:rsidRPr="00A50FE3">
        <w:rPr>
          <w:rFonts w:ascii="Calibri" w:hAnsi="Calibri" w:cs="Tahoma"/>
          <w:sz w:val="18"/>
          <w:szCs w:val="18"/>
        </w:rPr>
        <w:t xml:space="preserve"> 95% RH up to and including </w:t>
      </w:r>
      <w:r w:rsidR="009D50FA">
        <w:rPr>
          <w:rFonts w:ascii="Calibri" w:hAnsi="Calibri" w:cs="Tahoma"/>
          <w:sz w:val="18"/>
          <w:szCs w:val="18"/>
        </w:rPr>
        <w:t>100</w:t>
      </w:r>
      <w:r w:rsidRPr="00A50FE3">
        <w:rPr>
          <w:rFonts w:ascii="Calibri" w:hAnsi="Calibri" w:cs="Tahoma"/>
          <w:sz w:val="18"/>
          <w:szCs w:val="18"/>
        </w:rPr>
        <w:t>% RH (2</w:t>
      </w:r>
      <w:r w:rsidR="009D50FA">
        <w:rPr>
          <w:rFonts w:ascii="Calibri" w:hAnsi="Calibri" w:cs="Tahoma"/>
          <w:sz w:val="18"/>
          <w:szCs w:val="18"/>
        </w:rPr>
        <w:t>5</w:t>
      </w:r>
      <w:r w:rsidRPr="00A50FE3">
        <w:rPr>
          <w:rFonts w:ascii="Calibri" w:hAnsi="Calibri" w:cs="Tahoma"/>
          <w:sz w:val="18"/>
          <w:szCs w:val="18"/>
        </w:rPr>
        <w:t xml:space="preserve"> pounds per 1000 sq. ft. per 24 hours per ASTM F 1869) require the application of </w:t>
      </w:r>
      <w:r w:rsidR="00F14DDA">
        <w:rPr>
          <w:rFonts w:ascii="Calibri" w:hAnsi="Calibri" w:cs="Tahoma"/>
          <w:sz w:val="18"/>
          <w:szCs w:val="18"/>
        </w:rPr>
        <w:t xml:space="preserve">TEC® </w:t>
      </w:r>
      <w:proofErr w:type="spellStart"/>
      <w:r w:rsidR="00F14DDA">
        <w:rPr>
          <w:rFonts w:ascii="Calibri" w:hAnsi="Calibri" w:cs="Tahoma"/>
          <w:sz w:val="18"/>
          <w:szCs w:val="18"/>
        </w:rPr>
        <w:t>LiquiDam</w:t>
      </w:r>
      <w:proofErr w:type="spellEnd"/>
      <w:r w:rsidR="00F14DDA">
        <w:rPr>
          <w:rFonts w:ascii="Calibri" w:hAnsi="Calibri" w:cs="Tahoma"/>
          <w:sz w:val="18"/>
          <w:szCs w:val="18"/>
        </w:rPr>
        <w:t>™</w:t>
      </w:r>
      <w:r w:rsidR="009D50FA">
        <w:rPr>
          <w:rFonts w:ascii="Calibri" w:hAnsi="Calibri" w:cs="Tahoma"/>
          <w:sz w:val="18"/>
          <w:szCs w:val="18"/>
        </w:rPr>
        <w:t>,</w:t>
      </w:r>
      <w:r w:rsidR="00F14DDA">
        <w:rPr>
          <w:rFonts w:ascii="Calibri" w:hAnsi="Calibri" w:cs="Tahoma"/>
          <w:sz w:val="18"/>
          <w:szCs w:val="18"/>
        </w:rPr>
        <w:t xml:space="preserve"> </w:t>
      </w:r>
      <w:r w:rsidR="009D50FA" w:rsidRPr="009D50FA">
        <w:rPr>
          <w:rFonts w:ascii="Calibri" w:hAnsi="Calibri" w:cs="Tahoma"/>
          <w:sz w:val="18"/>
          <w:szCs w:val="18"/>
        </w:rPr>
        <w:t>CHAPCO’S DEFENDER two-part 100% solids epoxy or CHAPCO® DEFENDER EZ™, TEC® LiquiDam EZ™ 1-part, polymeric emulsion as manufactured by H.B. Fuller Construction Products</w:t>
      </w:r>
      <w:r w:rsidRPr="00A50FE3">
        <w:rPr>
          <w:rFonts w:ascii="Calibri" w:hAnsi="Calibri" w:cs="Tahoma"/>
          <w:sz w:val="18"/>
          <w:szCs w:val="18"/>
        </w:rPr>
        <w:t xml:space="preserve"> prior to installation of </w:t>
      </w:r>
      <w:r w:rsidR="009D50FA">
        <w:rPr>
          <w:rFonts w:ascii="Calibri" w:hAnsi="Calibri" w:cs="Tahoma"/>
          <w:sz w:val="18"/>
          <w:szCs w:val="18"/>
        </w:rPr>
        <w:t>skim coat</w:t>
      </w:r>
      <w:r w:rsidRPr="00A50FE3">
        <w:rPr>
          <w:rFonts w:ascii="Calibri" w:hAnsi="Calibri" w:cs="Tahoma"/>
          <w:sz w:val="18"/>
          <w:szCs w:val="18"/>
        </w:rPr>
        <w:t>.</w:t>
      </w:r>
    </w:p>
    <w:p w14:paraId="5DF702BC" w14:textId="77777777" w:rsidR="00120363" w:rsidRPr="00A50FE3" w:rsidRDefault="00120363" w:rsidP="00120363">
      <w:pPr>
        <w:spacing w:after="120"/>
        <w:ind w:left="1080"/>
        <w:rPr>
          <w:rFonts w:ascii="Calibri" w:hAnsi="Calibri" w:cs="Tahoma"/>
          <w:sz w:val="18"/>
          <w:szCs w:val="18"/>
        </w:rPr>
      </w:pPr>
    </w:p>
    <w:p w14:paraId="6830D1BE" w14:textId="77777777" w:rsidR="00120363" w:rsidRPr="00A50FE3" w:rsidRDefault="00120363" w:rsidP="00120363">
      <w:pPr>
        <w:pStyle w:val="Heading1"/>
        <w:rPr>
          <w:rFonts w:ascii="Calibri" w:hAnsi="Calibri"/>
          <w:szCs w:val="24"/>
        </w:rPr>
      </w:pPr>
      <w:r w:rsidRPr="00A50FE3">
        <w:rPr>
          <w:rFonts w:ascii="Calibri" w:hAnsi="Calibri"/>
          <w:sz w:val="18"/>
          <w:szCs w:val="18"/>
        </w:rPr>
        <w:t xml:space="preserve">   </w:t>
      </w:r>
      <w:r w:rsidRPr="00A50FE3">
        <w:rPr>
          <w:rFonts w:ascii="Calibri" w:hAnsi="Calibri"/>
          <w:szCs w:val="24"/>
        </w:rPr>
        <w:t>PRODUCTS</w:t>
      </w:r>
    </w:p>
    <w:p w14:paraId="33EB51FF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MANUFACTURERS</w:t>
      </w:r>
    </w:p>
    <w:p w14:paraId="65B573A8" w14:textId="77777777" w:rsidR="00120363" w:rsidRPr="00A50FE3" w:rsidRDefault="00120363" w:rsidP="009D50FA">
      <w:pPr>
        <w:numPr>
          <w:ilvl w:val="2"/>
          <w:numId w:val="1"/>
        </w:numPr>
        <w:spacing w:after="120"/>
        <w:ind w:left="108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Acceptable Brand/Manufacturer:  TEC</w:t>
      </w:r>
      <w:r w:rsidRPr="00C1096E">
        <w:rPr>
          <w:rFonts w:ascii="Calibri" w:hAnsi="Calibri" w:cs="Tahoma"/>
          <w:sz w:val="18"/>
          <w:szCs w:val="18"/>
        </w:rPr>
        <w:t>®</w:t>
      </w:r>
      <w:r w:rsidRPr="00A50FE3">
        <w:rPr>
          <w:rFonts w:ascii="Calibri" w:hAnsi="Calibri" w:cs="Tahoma"/>
          <w:sz w:val="18"/>
          <w:szCs w:val="18"/>
        </w:rPr>
        <w:t xml:space="preserve">/ H.B. Fuller Construction Products </w:t>
      </w:r>
      <w:r w:rsidR="00BD1294" w:rsidRPr="00A50FE3">
        <w:rPr>
          <w:rFonts w:ascii="Calibri" w:hAnsi="Calibri" w:cs="Tahoma"/>
          <w:sz w:val="18"/>
          <w:szCs w:val="18"/>
        </w:rPr>
        <w:t>Inc</w:t>
      </w:r>
      <w:r w:rsidR="00BD1294">
        <w:rPr>
          <w:rFonts w:ascii="Calibri" w:hAnsi="Calibri" w:cs="Tahoma"/>
          <w:sz w:val="18"/>
          <w:szCs w:val="18"/>
        </w:rPr>
        <w:t>.</w:t>
      </w:r>
      <w:r w:rsidRPr="00A50FE3">
        <w:rPr>
          <w:rFonts w:ascii="Calibri" w:hAnsi="Calibri" w:cs="Tahoma"/>
          <w:sz w:val="18"/>
          <w:szCs w:val="18"/>
        </w:rPr>
        <w:t>; 1105 S</w:t>
      </w:r>
      <w:r w:rsidR="00BD1294">
        <w:rPr>
          <w:rFonts w:ascii="Calibri" w:hAnsi="Calibri" w:cs="Tahoma"/>
          <w:sz w:val="18"/>
          <w:szCs w:val="18"/>
        </w:rPr>
        <w:t>.</w:t>
      </w:r>
      <w:r w:rsidRPr="00A50FE3">
        <w:rPr>
          <w:rFonts w:ascii="Calibri" w:hAnsi="Calibri" w:cs="Tahoma"/>
          <w:sz w:val="18"/>
          <w:szCs w:val="18"/>
        </w:rPr>
        <w:t xml:space="preserve"> Frontenac Street, Aurora, IL 60504.  </w:t>
      </w:r>
      <w:r>
        <w:rPr>
          <w:rFonts w:ascii="Calibri" w:hAnsi="Calibri" w:cs="Tahoma"/>
          <w:sz w:val="18"/>
          <w:szCs w:val="18"/>
        </w:rPr>
        <w:br/>
      </w:r>
      <w:r w:rsidRPr="00A50FE3">
        <w:rPr>
          <w:rFonts w:ascii="Calibri" w:hAnsi="Calibri" w:cs="Tahoma"/>
          <w:sz w:val="18"/>
          <w:szCs w:val="18"/>
        </w:rPr>
        <w:t xml:space="preserve">Tel: 800-832-9023.  </w:t>
      </w:r>
      <w:r>
        <w:rPr>
          <w:rFonts w:ascii="Calibri" w:hAnsi="Calibri" w:cs="Tahoma"/>
          <w:sz w:val="18"/>
          <w:szCs w:val="18"/>
        </w:rPr>
        <w:t xml:space="preserve">  </w:t>
      </w:r>
      <w:r w:rsidRPr="00A50FE3">
        <w:rPr>
          <w:rFonts w:ascii="Calibri" w:hAnsi="Calibri" w:cs="Tahoma"/>
          <w:sz w:val="18"/>
          <w:szCs w:val="18"/>
        </w:rPr>
        <w:t xml:space="preserve">Fax: 800-952-2368. </w:t>
      </w:r>
      <w:r>
        <w:rPr>
          <w:rFonts w:ascii="Calibri" w:hAnsi="Calibri" w:cs="Tahoma"/>
          <w:sz w:val="18"/>
          <w:szCs w:val="18"/>
        </w:rPr>
        <w:t xml:space="preserve">   </w:t>
      </w:r>
      <w:r w:rsidRPr="00A50FE3">
        <w:rPr>
          <w:rFonts w:ascii="Calibri" w:hAnsi="Calibri" w:cs="Tahoma"/>
          <w:sz w:val="18"/>
          <w:szCs w:val="18"/>
        </w:rPr>
        <w:t xml:space="preserve">Web: </w:t>
      </w:r>
      <w:hyperlink r:id="rId10" w:history="1">
        <w:r w:rsidRPr="00A50FE3">
          <w:rPr>
            <w:rStyle w:val="Hyperlink"/>
            <w:rFonts w:ascii="Calibri" w:hAnsi="Calibri" w:cs="Tahoma"/>
            <w:sz w:val="18"/>
            <w:szCs w:val="18"/>
          </w:rPr>
          <w:t>www.tecspecialty.com</w:t>
        </w:r>
      </w:hyperlink>
      <w:r w:rsidR="00FC4866">
        <w:t xml:space="preserve"> </w:t>
      </w:r>
      <w:r w:rsidR="00FC4866" w:rsidRPr="00FC4866">
        <w:rPr>
          <w:rFonts w:ascii="Calibri" w:hAnsi="Calibri" w:cs="Tahoma"/>
          <w:sz w:val="18"/>
          <w:szCs w:val="18"/>
        </w:rPr>
        <w:t>or</w:t>
      </w:r>
      <w:r w:rsidR="00FC4866">
        <w:t xml:space="preserve"> </w:t>
      </w:r>
      <w:hyperlink r:id="rId11" w:history="1">
        <w:r w:rsidR="00FC4866" w:rsidRPr="00FC4866">
          <w:rPr>
            <w:rStyle w:val="Hyperlink"/>
            <w:rFonts w:ascii="Calibri" w:hAnsi="Calibri" w:cs="Tahoma"/>
            <w:sz w:val="18"/>
            <w:szCs w:val="18"/>
          </w:rPr>
          <w:t>chapco-adhesive.com</w:t>
        </w:r>
      </w:hyperlink>
    </w:p>
    <w:p w14:paraId="7D22F3EE" w14:textId="77777777" w:rsidR="00120363" w:rsidRPr="00DD6FA9" w:rsidRDefault="00120363" w:rsidP="00DD6FA9">
      <w:pPr>
        <w:pStyle w:val="Heading1"/>
        <w:numPr>
          <w:ilvl w:val="0"/>
          <w:numId w:val="0"/>
        </w:numPr>
        <w:ind w:left="1440"/>
        <w:rPr>
          <w:rFonts w:ascii="Calibri" w:hAnsi="Calibri"/>
          <w:b w:val="0"/>
          <w:bCs w:val="0"/>
          <w:sz w:val="22"/>
          <w:szCs w:val="24"/>
        </w:rPr>
      </w:pPr>
      <w:r w:rsidRPr="00DD6FA9">
        <w:rPr>
          <w:rFonts w:ascii="Calibri" w:hAnsi="Calibri"/>
          <w:b w:val="0"/>
          <w:bCs w:val="0"/>
          <w:sz w:val="22"/>
          <w:szCs w:val="24"/>
        </w:rPr>
        <w:t xml:space="preserve">1.   </w:t>
      </w:r>
      <w:r w:rsidRPr="00DD6FA9">
        <w:rPr>
          <w:rFonts w:ascii="Calibri" w:hAnsi="Calibri"/>
          <w:b w:val="0"/>
          <w:sz w:val="22"/>
          <w:szCs w:val="24"/>
        </w:rPr>
        <w:t xml:space="preserve">TEC® </w:t>
      </w:r>
      <w:proofErr w:type="spellStart"/>
      <w:r w:rsidRPr="00DD6FA9">
        <w:rPr>
          <w:rFonts w:ascii="Calibri" w:hAnsi="Calibri"/>
          <w:b w:val="0"/>
          <w:sz w:val="22"/>
          <w:szCs w:val="24"/>
        </w:rPr>
        <w:t>PerfectFinish</w:t>
      </w:r>
      <w:proofErr w:type="spellEnd"/>
      <w:r w:rsidRPr="00DD6FA9">
        <w:rPr>
          <w:rFonts w:ascii="Calibri" w:hAnsi="Calibri"/>
          <w:b w:val="0"/>
          <w:sz w:val="22"/>
          <w:szCs w:val="24"/>
        </w:rPr>
        <w:t xml:space="preserve">™ </w:t>
      </w:r>
      <w:r w:rsidRPr="00DD6FA9">
        <w:rPr>
          <w:rFonts w:ascii="Calibri" w:hAnsi="Calibri"/>
          <w:b w:val="0"/>
          <w:bCs w:val="0"/>
          <w:sz w:val="22"/>
          <w:szCs w:val="24"/>
        </w:rPr>
        <w:t>Skim Coat Patch</w:t>
      </w:r>
    </w:p>
    <w:p w14:paraId="40F4F3FC" w14:textId="77777777" w:rsidR="009D50FA" w:rsidRPr="00DD6FA9" w:rsidRDefault="009D50FA" w:rsidP="009D50FA">
      <w:pPr>
        <w:rPr>
          <w:rFonts w:ascii="Calibri" w:hAnsi="Calibri" w:cs="Tahoma"/>
          <w:sz w:val="22"/>
          <w:szCs w:val="24"/>
        </w:rPr>
      </w:pPr>
      <w:r w:rsidRPr="00DD6FA9">
        <w:rPr>
          <w:sz w:val="22"/>
          <w:szCs w:val="24"/>
        </w:rPr>
        <w:tab/>
      </w:r>
      <w:r w:rsidRPr="00DD6FA9">
        <w:rPr>
          <w:sz w:val="22"/>
          <w:szCs w:val="24"/>
        </w:rPr>
        <w:tab/>
        <w:t xml:space="preserve">2.  </w:t>
      </w:r>
      <w:r w:rsidRPr="00DD6FA9">
        <w:rPr>
          <w:rFonts w:ascii="Calibri" w:hAnsi="Calibri" w:cs="Tahoma"/>
          <w:sz w:val="22"/>
          <w:szCs w:val="24"/>
        </w:rPr>
        <w:t>CHAPCO® SmoothFinish™ Skim Coat and Leveler</w:t>
      </w:r>
    </w:p>
    <w:p w14:paraId="1040F493" w14:textId="77777777" w:rsidR="009D50FA" w:rsidRPr="009D50FA" w:rsidRDefault="009D50FA" w:rsidP="009D50FA"/>
    <w:p w14:paraId="26F35FB4" w14:textId="77777777" w:rsidR="00120363" w:rsidRPr="00A50FE3" w:rsidRDefault="00120363" w:rsidP="00120363">
      <w:pPr>
        <w:pStyle w:val="Heading1"/>
        <w:numPr>
          <w:ilvl w:val="0"/>
          <w:numId w:val="0"/>
        </w:numPr>
        <w:ind w:left="720"/>
        <w:rPr>
          <w:rFonts w:ascii="Calibri" w:hAnsi="Calibri"/>
          <w:sz w:val="18"/>
          <w:szCs w:val="18"/>
        </w:rPr>
      </w:pPr>
      <w:r w:rsidRPr="00A50FE3">
        <w:rPr>
          <w:rFonts w:ascii="Calibri" w:hAnsi="Calibri"/>
          <w:sz w:val="18"/>
          <w:szCs w:val="18"/>
        </w:rPr>
        <w:t xml:space="preserve">** NOTE TO SPECIFIER ** Delete one of the following two paragraphs; coordinate with requirements of Division 1 section on product options and substitutions. </w:t>
      </w:r>
    </w:p>
    <w:p w14:paraId="61AB4DFC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Substitutions:  Not permitted.</w:t>
      </w:r>
    </w:p>
    <w:p w14:paraId="03DBB556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Requests for substitutions will be considered in accordance with provisions of Section 01600.</w:t>
      </w:r>
    </w:p>
    <w:p w14:paraId="1EC8503A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MATERIALS</w:t>
      </w:r>
    </w:p>
    <w:p w14:paraId="05BA8C74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TEC</w:t>
      </w:r>
      <w:r w:rsidRPr="00C1096E">
        <w:rPr>
          <w:rFonts w:ascii="Calibri" w:hAnsi="Calibri"/>
          <w:b/>
          <w:sz w:val="18"/>
          <w:szCs w:val="18"/>
        </w:rPr>
        <w:t>®</w:t>
      </w:r>
      <w:r w:rsidRPr="00A50FE3">
        <w:rPr>
          <w:rFonts w:ascii="Calibri" w:hAnsi="Calibri" w:cs="Tahoma"/>
          <w:sz w:val="18"/>
          <w:szCs w:val="18"/>
        </w:rPr>
        <w:t xml:space="preserve"> PerfectFinish™ Skim Coat Patch</w:t>
      </w:r>
      <w:r w:rsidR="009D50FA">
        <w:rPr>
          <w:rFonts w:ascii="Calibri" w:hAnsi="Calibri" w:cs="Tahoma"/>
          <w:sz w:val="18"/>
          <w:szCs w:val="18"/>
        </w:rPr>
        <w:t xml:space="preserve"> or </w:t>
      </w:r>
      <w:r w:rsidR="009D50FA" w:rsidRPr="00695BE6">
        <w:rPr>
          <w:rFonts w:ascii="Calibri" w:hAnsi="Calibri" w:cs="Tahoma"/>
          <w:sz w:val="18"/>
          <w:szCs w:val="18"/>
        </w:rPr>
        <w:t>CHAPCO® SmoothFinish™ Skim Coat and Leveler</w:t>
      </w:r>
      <w:r w:rsidRPr="00A50FE3">
        <w:rPr>
          <w:rFonts w:ascii="Calibri" w:hAnsi="Calibri" w:cs="Tahoma"/>
          <w:sz w:val="18"/>
          <w:szCs w:val="18"/>
        </w:rPr>
        <w:t>:  Technical Data:</w:t>
      </w:r>
    </w:p>
    <w:p w14:paraId="60AAE746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/>
          <w:sz w:val="18"/>
          <w:szCs w:val="18"/>
        </w:rPr>
        <w:t xml:space="preserve">   </w:t>
      </w:r>
      <w:r>
        <w:rPr>
          <w:rFonts w:ascii="Calibri" w:hAnsi="Calibri"/>
          <w:sz w:val="18"/>
          <w:szCs w:val="18"/>
        </w:rPr>
        <w:t xml:space="preserve"> </w:t>
      </w:r>
      <w:r w:rsidRPr="00A50FE3">
        <w:rPr>
          <w:rFonts w:ascii="Calibri" w:hAnsi="Calibri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Compressive Strength: 3,</w:t>
      </w:r>
      <w:r w:rsidR="009D50FA">
        <w:rPr>
          <w:rFonts w:ascii="Calibri" w:hAnsi="Calibri" w:cs="Tahoma"/>
          <w:sz w:val="18"/>
          <w:szCs w:val="18"/>
        </w:rPr>
        <w:t>6</w:t>
      </w:r>
      <w:r w:rsidRPr="00A50FE3">
        <w:rPr>
          <w:rFonts w:ascii="Calibri" w:hAnsi="Calibri" w:cs="Tahoma"/>
          <w:sz w:val="18"/>
          <w:szCs w:val="18"/>
        </w:rPr>
        <w:t>00 psi @ 28 days (Air curing samples) when tested in conformance with ASTM C 109 Modified.</w:t>
      </w:r>
      <w:r w:rsidRPr="00A50FE3">
        <w:rPr>
          <w:rFonts w:ascii="Calibri" w:hAnsi="Calibri"/>
          <w:sz w:val="18"/>
          <w:szCs w:val="18"/>
        </w:rPr>
        <w:t xml:space="preserve">    </w:t>
      </w:r>
    </w:p>
    <w:p w14:paraId="17775DEC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 Finish flooring installation: </w:t>
      </w:r>
      <w:r w:rsidR="009D50FA">
        <w:rPr>
          <w:rFonts w:ascii="Calibri" w:hAnsi="Calibri" w:cs="Tahoma"/>
          <w:sz w:val="18"/>
          <w:szCs w:val="18"/>
        </w:rPr>
        <w:t>15</w:t>
      </w:r>
      <w:r w:rsidRPr="00A50FE3">
        <w:rPr>
          <w:rFonts w:ascii="Calibri" w:hAnsi="Calibri" w:cs="Tahoma"/>
          <w:sz w:val="18"/>
          <w:szCs w:val="18"/>
        </w:rPr>
        <w:t xml:space="preserve"> - 60 minutes.</w:t>
      </w:r>
    </w:p>
    <w:p w14:paraId="595AD304" w14:textId="77777777" w:rsidR="00120363" w:rsidRPr="009D50FA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9D50FA">
        <w:rPr>
          <w:rFonts w:ascii="Calibri" w:hAnsi="Calibri" w:cs="Tahoma"/>
          <w:sz w:val="18"/>
          <w:szCs w:val="18"/>
        </w:rPr>
        <w:t xml:space="preserve">     Water shall be cool, clean and potable.</w:t>
      </w:r>
    </w:p>
    <w:p w14:paraId="0C5E27B5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 </w:t>
      </w:r>
      <w:r w:rsidRPr="00A50FE3">
        <w:rPr>
          <w:rFonts w:ascii="Calibri" w:hAnsi="Calibri" w:cs="Tahoma"/>
          <w:sz w:val="18"/>
          <w:szCs w:val="18"/>
        </w:rPr>
        <w:t xml:space="preserve"> P</w:t>
      </w:r>
      <w:r w:rsidR="009D50FA">
        <w:rPr>
          <w:rFonts w:ascii="Calibri" w:hAnsi="Calibri" w:cs="Tahoma"/>
          <w:sz w:val="18"/>
          <w:szCs w:val="18"/>
        </w:rPr>
        <w:t xml:space="preserve">rimer: TEC Multipurpose Primer or </w:t>
      </w:r>
      <w:r w:rsidR="009D50FA" w:rsidRPr="00695BE6">
        <w:rPr>
          <w:rFonts w:ascii="Calibri" w:hAnsi="Calibri" w:cs="Tahoma"/>
          <w:sz w:val="18"/>
          <w:szCs w:val="18"/>
        </w:rPr>
        <w:t xml:space="preserve">CHAPCO® </w:t>
      </w:r>
      <w:r w:rsidR="009D50FA">
        <w:rPr>
          <w:rFonts w:ascii="Calibri" w:hAnsi="Calibri" w:cs="Tahoma"/>
          <w:sz w:val="18"/>
          <w:szCs w:val="18"/>
        </w:rPr>
        <w:t>MP Primer</w:t>
      </w:r>
    </w:p>
    <w:p w14:paraId="132609C6" w14:textId="77777777" w:rsidR="00120363" w:rsidRPr="00A50FE3" w:rsidRDefault="00120363" w:rsidP="00120363">
      <w:p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1. </w:t>
      </w:r>
      <w:r>
        <w:rPr>
          <w:rFonts w:ascii="Calibri" w:hAnsi="Calibri" w:cs="Tahoma"/>
          <w:sz w:val="18"/>
          <w:szCs w:val="18"/>
        </w:rPr>
        <w:t xml:space="preserve">    </w:t>
      </w:r>
      <w:r w:rsidR="001963A6" w:rsidRPr="001963A6">
        <w:rPr>
          <w:rFonts w:ascii="Calibri" w:hAnsi="Calibri" w:cs="Tahoma"/>
          <w:sz w:val="18"/>
          <w:szCs w:val="18"/>
        </w:rPr>
        <w:t>Solvent-free, low VOC</w:t>
      </w:r>
    </w:p>
    <w:p w14:paraId="35519B31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MIXING</w:t>
      </w:r>
    </w:p>
    <w:p w14:paraId="16BB6B5D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Mix materials in accordance with manufacturer's instructions.</w:t>
      </w:r>
    </w:p>
    <w:p w14:paraId="2F1289FB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Standard Mix Instructions:</w:t>
      </w:r>
    </w:p>
    <w:p w14:paraId="754428B0" w14:textId="77777777" w:rsidR="00120363" w:rsidRPr="00A50FE3" w:rsidRDefault="00120363" w:rsidP="001963A6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Mix only as much as can be used in 15 - 20 minutes.  </w:t>
      </w:r>
      <w:r w:rsidR="001963A6" w:rsidRPr="001963A6">
        <w:rPr>
          <w:rFonts w:ascii="Calibri" w:hAnsi="Calibri" w:cs="Tahoma"/>
          <w:sz w:val="18"/>
          <w:szCs w:val="18"/>
        </w:rPr>
        <w:t>USE IMMEDIATELY after mixing</w:t>
      </w:r>
      <w:r w:rsidR="001963A6">
        <w:rPr>
          <w:rFonts w:ascii="Calibri" w:hAnsi="Calibri" w:cs="Tahoma"/>
          <w:sz w:val="18"/>
          <w:szCs w:val="18"/>
        </w:rPr>
        <w:t>.</w:t>
      </w:r>
    </w:p>
    <w:p w14:paraId="52D9E537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 Slowly add the entire bag of </w:t>
      </w:r>
      <w:r w:rsidR="001963A6">
        <w:rPr>
          <w:rFonts w:ascii="Calibri" w:hAnsi="Calibri" w:cs="Tahoma"/>
          <w:sz w:val="18"/>
          <w:szCs w:val="18"/>
        </w:rPr>
        <w:t>skim coat</w:t>
      </w:r>
      <w:r w:rsidRPr="00A50FE3">
        <w:rPr>
          <w:rFonts w:ascii="Calibri" w:hAnsi="Calibri" w:cs="Tahoma"/>
          <w:sz w:val="18"/>
          <w:szCs w:val="18"/>
        </w:rPr>
        <w:t xml:space="preserve"> into 2½ quarts of clean, cool water not over 70 degrees F.</w:t>
      </w:r>
    </w:p>
    <w:p w14:paraId="0C3B63CC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Mix at a low speed (not exceeding 300 rpm).</w:t>
      </w:r>
    </w:p>
    <w:p w14:paraId="5D704367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Use a mixing ratio of 2 parts powder to 1 part water for smaller amounts.</w:t>
      </w:r>
    </w:p>
    <w:p w14:paraId="36D6AC65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2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Mix thoroughly to a smooth, lump-free consistency.</w:t>
      </w:r>
    </w:p>
    <w:p w14:paraId="64A080B2" w14:textId="77777777" w:rsidR="00120363" w:rsidRDefault="00120363" w:rsidP="00120363">
      <w:pPr>
        <w:spacing w:after="120"/>
        <w:ind w:left="1260"/>
        <w:rPr>
          <w:rFonts w:ascii="Calibri" w:hAnsi="Calibri" w:cs="Tahoma"/>
          <w:sz w:val="18"/>
          <w:szCs w:val="18"/>
        </w:rPr>
      </w:pPr>
    </w:p>
    <w:p w14:paraId="7C761CFA" w14:textId="77777777" w:rsidR="00BD1294" w:rsidRDefault="00BD1294" w:rsidP="00120363">
      <w:pPr>
        <w:spacing w:after="120"/>
        <w:ind w:left="1260"/>
        <w:rPr>
          <w:rFonts w:ascii="Calibri" w:hAnsi="Calibri" w:cs="Tahoma"/>
          <w:sz w:val="18"/>
          <w:szCs w:val="18"/>
        </w:rPr>
      </w:pPr>
    </w:p>
    <w:p w14:paraId="5A42ADBC" w14:textId="77777777" w:rsidR="00BD1294" w:rsidRDefault="00BD1294" w:rsidP="00120363">
      <w:pPr>
        <w:spacing w:after="120"/>
        <w:ind w:left="1260"/>
        <w:rPr>
          <w:rFonts w:ascii="Calibri" w:hAnsi="Calibri" w:cs="Tahoma"/>
          <w:sz w:val="18"/>
          <w:szCs w:val="18"/>
        </w:rPr>
      </w:pPr>
    </w:p>
    <w:p w14:paraId="4B0FFC82" w14:textId="77777777" w:rsidR="00BD1294" w:rsidRDefault="00BD1294" w:rsidP="00F14DDA">
      <w:pPr>
        <w:spacing w:after="120"/>
        <w:rPr>
          <w:rFonts w:ascii="Calibri" w:hAnsi="Calibri" w:cs="Tahoma"/>
          <w:sz w:val="18"/>
          <w:szCs w:val="18"/>
        </w:rPr>
      </w:pPr>
    </w:p>
    <w:p w14:paraId="3F56E0B1" w14:textId="77777777" w:rsidR="00F14DDA" w:rsidRPr="00A50FE3" w:rsidRDefault="00F14DDA" w:rsidP="00F14DDA">
      <w:pPr>
        <w:spacing w:after="120"/>
        <w:rPr>
          <w:rFonts w:ascii="Calibri" w:hAnsi="Calibri" w:cs="Tahoma"/>
          <w:sz w:val="18"/>
          <w:szCs w:val="18"/>
        </w:rPr>
      </w:pPr>
    </w:p>
    <w:p w14:paraId="02F6BB80" w14:textId="77777777" w:rsidR="00120363" w:rsidRPr="00A50FE3" w:rsidRDefault="00120363" w:rsidP="00120363">
      <w:pPr>
        <w:pStyle w:val="Heading1"/>
        <w:rPr>
          <w:rFonts w:ascii="Calibri" w:hAnsi="Calibri"/>
          <w:szCs w:val="24"/>
        </w:rPr>
      </w:pPr>
      <w:r w:rsidRPr="00A50FE3">
        <w:rPr>
          <w:rFonts w:ascii="Calibri" w:hAnsi="Calibri"/>
          <w:szCs w:val="24"/>
        </w:rPr>
        <w:t xml:space="preserve">  EXECUTION</w:t>
      </w:r>
    </w:p>
    <w:p w14:paraId="4E83BEC5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EXAMINATION</w:t>
      </w:r>
    </w:p>
    <w:p w14:paraId="2F3A57EC" w14:textId="77777777" w:rsidR="00120363" w:rsidRPr="00A50FE3" w:rsidRDefault="00120363" w:rsidP="00120363">
      <w:pPr>
        <w:pStyle w:val="Heading1"/>
        <w:numPr>
          <w:ilvl w:val="2"/>
          <w:numId w:val="1"/>
        </w:numPr>
        <w:ind w:left="720"/>
        <w:rPr>
          <w:rFonts w:ascii="Calibri" w:hAnsi="Calibri"/>
          <w:b w:val="0"/>
          <w:bCs w:val="0"/>
          <w:sz w:val="18"/>
          <w:szCs w:val="18"/>
        </w:rPr>
      </w:pPr>
      <w:r w:rsidRPr="00A50FE3">
        <w:rPr>
          <w:rFonts w:ascii="Calibri" w:hAnsi="Calibri"/>
          <w:b w:val="0"/>
          <w:bCs w:val="0"/>
          <w:sz w:val="18"/>
          <w:szCs w:val="18"/>
        </w:rPr>
        <w:t xml:space="preserve">     Test moisture content of substrates:</w:t>
      </w:r>
    </w:p>
    <w:p w14:paraId="6C4BC6BB" w14:textId="77777777" w:rsidR="00120363" w:rsidRPr="00A50FE3" w:rsidRDefault="00120363" w:rsidP="00120363">
      <w:pPr>
        <w:pStyle w:val="Heading1"/>
        <w:numPr>
          <w:ilvl w:val="3"/>
          <w:numId w:val="1"/>
        </w:numPr>
        <w:ind w:left="1620" w:hanging="360"/>
        <w:rPr>
          <w:rFonts w:ascii="Calibri" w:hAnsi="Calibri"/>
          <w:b w:val="0"/>
          <w:bCs w:val="0"/>
          <w:sz w:val="18"/>
          <w:szCs w:val="18"/>
        </w:rPr>
      </w:pPr>
      <w:r w:rsidRPr="00A50FE3">
        <w:rPr>
          <w:rFonts w:ascii="Calibri" w:hAnsi="Calibri"/>
          <w:b w:val="0"/>
          <w:bCs w:val="0"/>
          <w:sz w:val="18"/>
          <w:szCs w:val="18"/>
        </w:rPr>
        <w:t xml:space="preserve">    </w:t>
      </w:r>
      <w:r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Per ASTM F 2170, do not install if relative humidity is &gt;95% up to and including </w:t>
      </w:r>
      <w:r w:rsidR="001963A6">
        <w:rPr>
          <w:rFonts w:ascii="Calibri" w:hAnsi="Calibri"/>
          <w:b w:val="0"/>
          <w:bCs w:val="0"/>
          <w:sz w:val="18"/>
          <w:szCs w:val="18"/>
        </w:rPr>
        <w:t>100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%, without first applying </w:t>
      </w:r>
      <w:r w:rsidR="001963A6">
        <w:rPr>
          <w:rFonts w:ascii="Calibri" w:hAnsi="Calibri"/>
          <w:b w:val="0"/>
          <w:bCs w:val="0"/>
          <w:sz w:val="18"/>
          <w:szCs w:val="18"/>
        </w:rPr>
        <w:t xml:space="preserve">moisture mitigation </w:t>
      </w:r>
      <w:r w:rsidRPr="00A50FE3">
        <w:rPr>
          <w:rFonts w:ascii="Calibri" w:hAnsi="Calibri"/>
          <w:b w:val="0"/>
          <w:bCs w:val="0"/>
          <w:sz w:val="18"/>
          <w:szCs w:val="18"/>
        </w:rPr>
        <w:t>vapor barrier.</w:t>
      </w:r>
    </w:p>
    <w:p w14:paraId="3213F782" w14:textId="77777777" w:rsidR="00120363" w:rsidRPr="00A50FE3" w:rsidRDefault="00120363" w:rsidP="00120363">
      <w:pPr>
        <w:pStyle w:val="Heading1"/>
        <w:numPr>
          <w:ilvl w:val="0"/>
          <w:numId w:val="0"/>
        </w:numPr>
        <w:ind w:left="1620" w:hanging="360"/>
        <w:rPr>
          <w:rFonts w:ascii="Calibri" w:hAnsi="Calibri"/>
          <w:b w:val="0"/>
          <w:bCs w:val="0"/>
          <w:sz w:val="18"/>
          <w:szCs w:val="18"/>
        </w:rPr>
      </w:pPr>
      <w:r w:rsidRPr="00A50FE3">
        <w:rPr>
          <w:rFonts w:ascii="Calibri" w:hAnsi="Calibri"/>
          <w:b w:val="0"/>
          <w:bCs w:val="0"/>
          <w:sz w:val="18"/>
          <w:szCs w:val="18"/>
        </w:rPr>
        <w:t xml:space="preserve">2.    </w:t>
      </w:r>
      <w:r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For moisture sensitive floor finishes refer to the finish floor manufacturers specifications for moisture limitations.  Remediation of excessive moisture conditions must be done prior to installation of underlayment using </w:t>
      </w:r>
      <w:r w:rsidR="001963A6">
        <w:rPr>
          <w:rFonts w:ascii="Calibri" w:hAnsi="Calibri"/>
          <w:b w:val="0"/>
          <w:bCs w:val="0"/>
          <w:sz w:val="18"/>
          <w:szCs w:val="18"/>
        </w:rPr>
        <w:t xml:space="preserve">moisture mitigation </w:t>
      </w:r>
      <w:r w:rsidR="001963A6" w:rsidRPr="00A50FE3">
        <w:rPr>
          <w:rFonts w:ascii="Calibri" w:hAnsi="Calibri"/>
          <w:b w:val="0"/>
          <w:bCs w:val="0"/>
          <w:sz w:val="18"/>
          <w:szCs w:val="18"/>
        </w:rPr>
        <w:t>vapor barrier</w:t>
      </w:r>
      <w:r w:rsidRPr="00A50FE3">
        <w:rPr>
          <w:rFonts w:ascii="Calibri" w:hAnsi="Calibri"/>
          <w:b w:val="0"/>
          <w:bCs w:val="0"/>
          <w:sz w:val="18"/>
          <w:szCs w:val="18"/>
        </w:rPr>
        <w:t xml:space="preserve">. </w:t>
      </w:r>
    </w:p>
    <w:p w14:paraId="430B0E91" w14:textId="77777777" w:rsidR="00120363" w:rsidRPr="00A50FE3" w:rsidRDefault="00120363" w:rsidP="00120363">
      <w:pPr>
        <w:pStyle w:val="ARCATNormal"/>
        <w:widowControl/>
        <w:numPr>
          <w:ilvl w:val="2"/>
          <w:numId w:val="1"/>
        </w:numPr>
        <w:autoSpaceDE/>
        <w:autoSpaceDN/>
        <w:adjustRightInd/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Notify the Architect and General Contractor in writing of any unsatisfactory conditions.</w:t>
      </w:r>
    </w:p>
    <w:p w14:paraId="1A3AB070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PREPARATION</w:t>
      </w:r>
    </w:p>
    <w:p w14:paraId="588F7168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Clean surfaces thoroughly prior to installation.</w:t>
      </w:r>
    </w:p>
    <w:p w14:paraId="11FE8FE1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08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 Prepare surfaces using the methods recommended by the manufacturer for achieving the best result for the substrate under the project conditions.</w:t>
      </w:r>
    </w:p>
    <w:p w14:paraId="6DE27032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620" w:hanging="36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All surfaces shall be structurally sound and free from oil, grease, dust, loose or peeling paint, sealers, floor finishes, curing compounds or any contaminant that would prevent a good bond.</w:t>
      </w:r>
    </w:p>
    <w:p w14:paraId="22F7169E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Minimum tensile bond strength of 72 psi (0.5 MPa) is required.</w:t>
      </w:r>
    </w:p>
    <w:p w14:paraId="7C2B66F7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Substrate temperature shall be a minimum of 43 F during application.</w:t>
      </w:r>
    </w:p>
    <w:p w14:paraId="2819FB15" w14:textId="77777777" w:rsidR="00120363" w:rsidRPr="00A50FE3" w:rsidRDefault="00120363" w:rsidP="00120363">
      <w:pPr>
        <w:numPr>
          <w:ilvl w:val="3"/>
          <w:numId w:val="1"/>
        </w:numPr>
        <w:spacing w:after="120"/>
        <w:ind w:left="180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Air temperature shall be maintained above 50 F.</w:t>
      </w:r>
    </w:p>
    <w:p w14:paraId="07C21718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APPLICATION OF UNDERLAYMENT</w:t>
      </w:r>
    </w:p>
    <w:p w14:paraId="3BFCAB9E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Immediately after mixing </w:t>
      </w:r>
      <w:r w:rsidR="001963A6">
        <w:rPr>
          <w:rFonts w:ascii="Calibri" w:hAnsi="Calibri" w:cs="Tahoma"/>
          <w:sz w:val="18"/>
          <w:szCs w:val="18"/>
        </w:rPr>
        <w:t>skim coat</w:t>
      </w:r>
      <w:r w:rsidRPr="00A50FE3">
        <w:rPr>
          <w:rFonts w:ascii="Calibri" w:hAnsi="Calibri" w:cs="Tahoma"/>
          <w:sz w:val="18"/>
          <w:szCs w:val="18"/>
        </w:rPr>
        <w:t>, with a flat steel trowel, work underlayment into the void to be filled.</w:t>
      </w:r>
    </w:p>
    <w:p w14:paraId="67509334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1260" w:hanging="54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 xml:space="preserve">  Finish to a level surface to achieve desired smoothness.</w:t>
      </w:r>
    </w:p>
    <w:p w14:paraId="192C24AF" w14:textId="77777777" w:rsidR="00120363" w:rsidRPr="00A50FE3" w:rsidRDefault="00120363" w:rsidP="00120363">
      <w:pPr>
        <w:numPr>
          <w:ilvl w:val="1"/>
          <w:numId w:val="1"/>
        </w:numPr>
        <w:spacing w:after="120"/>
        <w:rPr>
          <w:rFonts w:ascii="Calibri" w:hAnsi="Calibri" w:cs="Tahoma"/>
          <w:b/>
          <w:bCs/>
          <w:sz w:val="18"/>
          <w:szCs w:val="18"/>
        </w:rPr>
      </w:pPr>
      <w:r w:rsidRPr="00A50FE3">
        <w:rPr>
          <w:rFonts w:ascii="Calibri" w:hAnsi="Calibri" w:cs="Tahoma"/>
          <w:b/>
          <w:bCs/>
          <w:sz w:val="18"/>
          <w:szCs w:val="18"/>
        </w:rPr>
        <w:t xml:space="preserve">    PROTECTION</w:t>
      </w:r>
    </w:p>
    <w:p w14:paraId="4D880B8A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</w:t>
      </w:r>
      <w:r>
        <w:rPr>
          <w:rFonts w:ascii="Calibri" w:hAnsi="Calibri" w:cs="Tahoma"/>
          <w:sz w:val="18"/>
          <w:szCs w:val="18"/>
        </w:rPr>
        <w:t xml:space="preserve">  </w:t>
      </w:r>
      <w:r w:rsidRPr="00A50FE3">
        <w:rPr>
          <w:rFonts w:ascii="Calibri" w:hAnsi="Calibri" w:cs="Tahoma"/>
          <w:sz w:val="18"/>
          <w:szCs w:val="18"/>
        </w:rPr>
        <w:t>Protect installed products until completion of project.</w:t>
      </w:r>
    </w:p>
    <w:p w14:paraId="772F8F49" w14:textId="77777777" w:rsidR="00120363" w:rsidRPr="00A50FE3" w:rsidRDefault="00120363" w:rsidP="00120363">
      <w:pPr>
        <w:numPr>
          <w:ilvl w:val="2"/>
          <w:numId w:val="1"/>
        </w:numPr>
        <w:spacing w:after="120"/>
        <w:ind w:left="720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 xml:space="preserve">    </w:t>
      </w:r>
      <w:r>
        <w:rPr>
          <w:rFonts w:ascii="Calibri" w:hAnsi="Calibri" w:cs="Tahoma"/>
          <w:sz w:val="18"/>
          <w:szCs w:val="18"/>
        </w:rPr>
        <w:t xml:space="preserve"> </w:t>
      </w:r>
      <w:r w:rsidRPr="00A50FE3">
        <w:rPr>
          <w:rFonts w:ascii="Calibri" w:hAnsi="Calibri" w:cs="Tahoma"/>
          <w:sz w:val="18"/>
          <w:szCs w:val="18"/>
        </w:rPr>
        <w:t>Do not permit traffic over unprotected floor underlayment surfaces.</w:t>
      </w:r>
    </w:p>
    <w:p w14:paraId="7698E1C5" w14:textId="77777777" w:rsidR="001508BA" w:rsidRPr="00E40645" w:rsidRDefault="00120363" w:rsidP="00120363">
      <w:pPr>
        <w:pStyle w:val="Heading3"/>
        <w:jc w:val="center"/>
        <w:rPr>
          <w:rFonts w:ascii="Calibri" w:hAnsi="Calibri" w:cs="Tahoma"/>
          <w:sz w:val="18"/>
          <w:szCs w:val="18"/>
        </w:rPr>
      </w:pPr>
      <w:r w:rsidRPr="00A50FE3">
        <w:rPr>
          <w:rFonts w:ascii="Calibri" w:hAnsi="Calibri" w:cs="Tahoma"/>
          <w:sz w:val="18"/>
          <w:szCs w:val="18"/>
        </w:rPr>
        <w:t>END OF SECTION</w:t>
      </w:r>
    </w:p>
    <w:p w14:paraId="621A4551" w14:textId="77777777" w:rsidR="001508BA" w:rsidRDefault="001508BA" w:rsidP="001508BA">
      <w:pPr>
        <w:spacing w:after="120"/>
        <w:rPr>
          <w:rFonts w:ascii="Calibri" w:hAnsi="Calibri" w:cs="Tahoma"/>
          <w:sz w:val="18"/>
          <w:szCs w:val="18"/>
        </w:rPr>
      </w:pPr>
    </w:p>
    <w:p w14:paraId="24E20CEB" w14:textId="77777777" w:rsidR="00A05BDB" w:rsidRDefault="00A05BDB" w:rsidP="001508BA">
      <w:pPr>
        <w:spacing w:after="120"/>
        <w:rPr>
          <w:rFonts w:ascii="Calibri" w:hAnsi="Calibri" w:cs="Tahoma"/>
          <w:sz w:val="18"/>
          <w:szCs w:val="18"/>
        </w:rPr>
      </w:pPr>
    </w:p>
    <w:p w14:paraId="0F165AB5" w14:textId="77777777" w:rsidR="00A05BDB" w:rsidRDefault="00A05BDB" w:rsidP="001508BA">
      <w:pPr>
        <w:spacing w:after="120"/>
        <w:rPr>
          <w:rFonts w:ascii="Calibri" w:hAnsi="Calibri" w:cs="Tahoma"/>
          <w:sz w:val="18"/>
          <w:szCs w:val="18"/>
        </w:rPr>
      </w:pPr>
    </w:p>
    <w:p w14:paraId="67A2823B" w14:textId="77777777" w:rsidR="001508BA" w:rsidRDefault="001508BA" w:rsidP="001508BA">
      <w:pPr>
        <w:spacing w:after="120"/>
        <w:rPr>
          <w:rFonts w:ascii="Calibri" w:hAnsi="Calibri" w:cs="Tahoma"/>
          <w:sz w:val="18"/>
          <w:szCs w:val="18"/>
        </w:rPr>
      </w:pPr>
    </w:p>
    <w:p w14:paraId="606AFF47" w14:textId="77777777" w:rsidR="00BD1294" w:rsidRDefault="00BD1294" w:rsidP="001508BA">
      <w:pPr>
        <w:spacing w:after="120"/>
        <w:rPr>
          <w:rFonts w:ascii="Calibri" w:hAnsi="Calibri" w:cs="Tahoma"/>
          <w:sz w:val="18"/>
          <w:szCs w:val="18"/>
        </w:rPr>
      </w:pPr>
    </w:p>
    <w:p w14:paraId="03D02B93" w14:textId="77777777" w:rsidR="00BD1294" w:rsidRDefault="00BD1294" w:rsidP="001508BA">
      <w:pPr>
        <w:spacing w:after="120"/>
        <w:rPr>
          <w:rFonts w:ascii="Tahoma" w:hAnsi="Tahoma" w:cs="Tahoma"/>
        </w:rPr>
      </w:pPr>
    </w:p>
    <w:p w14:paraId="642465A4" w14:textId="77777777" w:rsidR="00F8333B" w:rsidRDefault="00F8333B" w:rsidP="001826F9">
      <w:pPr>
        <w:rPr>
          <w:rFonts w:ascii="Tahoma" w:hAnsi="Tahoma" w:cs="Tahoma"/>
          <w:sz w:val="16"/>
          <w:szCs w:val="16"/>
        </w:rPr>
      </w:pPr>
    </w:p>
    <w:p w14:paraId="635C2A1B" w14:textId="77777777" w:rsidR="00120363" w:rsidRDefault="00120363" w:rsidP="001826F9">
      <w:pPr>
        <w:rPr>
          <w:rFonts w:ascii="Tahoma" w:hAnsi="Tahoma" w:cs="Tahoma"/>
          <w:sz w:val="16"/>
          <w:szCs w:val="16"/>
        </w:rPr>
      </w:pPr>
    </w:p>
    <w:p w14:paraId="61C82C5E" w14:textId="77777777" w:rsidR="00F14DDA" w:rsidRDefault="00F14DDA" w:rsidP="001826F9">
      <w:pPr>
        <w:rPr>
          <w:rFonts w:ascii="Tahoma" w:hAnsi="Tahoma" w:cs="Tahoma"/>
          <w:sz w:val="16"/>
          <w:szCs w:val="16"/>
        </w:rPr>
      </w:pPr>
    </w:p>
    <w:p w14:paraId="575AF4D4" w14:textId="77777777" w:rsidR="00F14DDA" w:rsidRDefault="00F14DDA" w:rsidP="001826F9">
      <w:pPr>
        <w:rPr>
          <w:rFonts w:ascii="Tahoma" w:hAnsi="Tahoma" w:cs="Tahoma"/>
          <w:sz w:val="16"/>
          <w:szCs w:val="16"/>
        </w:rPr>
      </w:pPr>
    </w:p>
    <w:p w14:paraId="576F4B52" w14:textId="77777777" w:rsidR="00F14DDA" w:rsidRDefault="00F14DDA" w:rsidP="001826F9">
      <w:pPr>
        <w:rPr>
          <w:rFonts w:ascii="Tahoma" w:hAnsi="Tahoma" w:cs="Tahoma"/>
          <w:sz w:val="16"/>
          <w:szCs w:val="16"/>
        </w:rPr>
      </w:pPr>
    </w:p>
    <w:p w14:paraId="63A96E9D" w14:textId="77777777" w:rsidR="00F14DDA" w:rsidRDefault="00F14DDA" w:rsidP="001826F9">
      <w:pPr>
        <w:rPr>
          <w:rFonts w:ascii="Tahoma" w:hAnsi="Tahoma" w:cs="Tahoma"/>
          <w:sz w:val="16"/>
          <w:szCs w:val="16"/>
        </w:rPr>
      </w:pPr>
    </w:p>
    <w:p w14:paraId="76057777" w14:textId="77777777" w:rsidR="004B3731" w:rsidRPr="001826F9" w:rsidRDefault="00F14DDA" w:rsidP="001826F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4AC508CA" wp14:editId="03EF1144">
            <wp:extent cx="68580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C_Specification_Lock-Up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731" w:rsidRPr="001826F9" w:rsidSect="00F14DDA">
      <w:headerReference w:type="default" r:id="rId13"/>
      <w:type w:val="continuous"/>
      <w:pgSz w:w="12240" w:h="15840"/>
      <w:pgMar w:top="907" w:right="720" w:bottom="864" w:left="720" w:header="36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8863D" w14:textId="77777777" w:rsidR="001906C0" w:rsidRDefault="001906C0" w:rsidP="00391506">
      <w:r>
        <w:separator/>
      </w:r>
    </w:p>
  </w:endnote>
  <w:endnote w:type="continuationSeparator" w:id="0">
    <w:p w14:paraId="7932ABFD" w14:textId="77777777" w:rsidR="001906C0" w:rsidRDefault="001906C0" w:rsidP="0039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6160E" w14:textId="77777777" w:rsidR="001906C0" w:rsidRDefault="001906C0" w:rsidP="00391506">
      <w:r>
        <w:separator/>
      </w:r>
    </w:p>
  </w:footnote>
  <w:footnote w:type="continuationSeparator" w:id="0">
    <w:p w14:paraId="0169E2E3" w14:textId="77777777" w:rsidR="001906C0" w:rsidRDefault="001906C0" w:rsidP="003915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AA63" w14:textId="77777777" w:rsidR="00391506" w:rsidRDefault="00FC4866" w:rsidP="00F14DDA">
    <w:pPr>
      <w:ind w:right="10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AB5C2" wp14:editId="0B5BDC13">
              <wp:simplePos x="0" y="0"/>
              <wp:positionH relativeFrom="column">
                <wp:posOffset>1423035</wp:posOffset>
              </wp:positionH>
              <wp:positionV relativeFrom="paragraph">
                <wp:posOffset>-111760</wp:posOffset>
              </wp:positionV>
              <wp:extent cx="5372100" cy="8001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12.05pt;margin-top:-8.75pt;width:42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" fillcolor="white [3212]" stroked="f" strokeweight=".5pt"/>
          </w:pict>
        </mc:Fallback>
      </mc:AlternateContent>
    </w:r>
    <w:r w:rsidR="00F14DDA">
      <w:rPr>
        <w:noProof/>
      </w:rPr>
      <w:drawing>
        <wp:inline distT="0" distB="0" distL="0" distR="0" wp14:anchorId="5E167D79" wp14:editId="1FD86A1E">
          <wp:extent cx="6692900" cy="558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C_Specification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76A3C" w14:textId="77777777" w:rsidR="001242EF" w:rsidRDefault="001242EF" w:rsidP="00230039">
    <w:pPr>
      <w:ind w:left="360" w:right="107" w:hanging="7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C36A9" w14:textId="77777777" w:rsidR="00F14DDA" w:rsidRDefault="00FC4866" w:rsidP="00F14DDA">
    <w:pPr>
      <w:ind w:right="10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BCE99" wp14:editId="5EE1AB48">
              <wp:simplePos x="0" y="0"/>
              <wp:positionH relativeFrom="column">
                <wp:posOffset>1423035</wp:posOffset>
              </wp:positionH>
              <wp:positionV relativeFrom="paragraph">
                <wp:posOffset>-111760</wp:posOffset>
              </wp:positionV>
              <wp:extent cx="5372100" cy="800100"/>
              <wp:effectExtent l="0" t="0" r="1270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112.05pt;margin-top:-8.75pt;width:423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" fillcolor="white [3212]" stroked="f" strokeweight=".5pt"/>
          </w:pict>
        </mc:Fallback>
      </mc:AlternateContent>
    </w:r>
    <w:r w:rsidR="00F14DDA">
      <w:rPr>
        <w:noProof/>
      </w:rPr>
      <w:drawing>
        <wp:inline distT="0" distB="0" distL="0" distR="0" wp14:anchorId="1274D1FC" wp14:editId="26A86872">
          <wp:extent cx="6692900" cy="5588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C_Specification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29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9C025" w14:textId="77777777" w:rsidR="00F14DDA" w:rsidRDefault="00F14DDA" w:rsidP="00230039">
    <w:pPr>
      <w:ind w:left="360" w:right="107" w:hanging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2C3997"/>
    <w:multiLevelType w:val="multilevel"/>
    <w:tmpl w:val="99526FCE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2">
    <w:nsid w:val="20227DFB"/>
    <w:multiLevelType w:val="multilevel"/>
    <w:tmpl w:val="8CFC0A4E"/>
    <w:lvl w:ilvl="0">
      <w:start w:val="1"/>
      <w:numFmt w:val="decimal"/>
      <w:pStyle w:val="Heading1"/>
      <w:suff w:val="nothing"/>
      <w:lvlText w:val="PART  %1"/>
      <w:lvlJc w:val="left"/>
      <w:rPr>
        <w:rFonts w:ascii="Calibri" w:hAnsi="Calibri" w:hint="default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">
    <w:nsid w:val="570D660B"/>
    <w:multiLevelType w:val="multilevel"/>
    <w:tmpl w:val="EE920804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D"/>
    <w:rsid w:val="00120363"/>
    <w:rsid w:val="001242EF"/>
    <w:rsid w:val="001508BA"/>
    <w:rsid w:val="001826F9"/>
    <w:rsid w:val="001906C0"/>
    <w:rsid w:val="001963A6"/>
    <w:rsid w:val="001F651B"/>
    <w:rsid w:val="00205106"/>
    <w:rsid w:val="00230039"/>
    <w:rsid w:val="002341F0"/>
    <w:rsid w:val="002652FE"/>
    <w:rsid w:val="00387322"/>
    <w:rsid w:val="00391506"/>
    <w:rsid w:val="003B3C2D"/>
    <w:rsid w:val="003C1F00"/>
    <w:rsid w:val="003F4767"/>
    <w:rsid w:val="004B3731"/>
    <w:rsid w:val="004E189B"/>
    <w:rsid w:val="005A573D"/>
    <w:rsid w:val="00603107"/>
    <w:rsid w:val="00695BE6"/>
    <w:rsid w:val="00700E96"/>
    <w:rsid w:val="007B09F3"/>
    <w:rsid w:val="007C4002"/>
    <w:rsid w:val="007C4645"/>
    <w:rsid w:val="00826499"/>
    <w:rsid w:val="0085284D"/>
    <w:rsid w:val="0088082A"/>
    <w:rsid w:val="00894F67"/>
    <w:rsid w:val="00921E2E"/>
    <w:rsid w:val="00991838"/>
    <w:rsid w:val="009D50FA"/>
    <w:rsid w:val="00A05BDB"/>
    <w:rsid w:val="00A14EAA"/>
    <w:rsid w:val="00A332B3"/>
    <w:rsid w:val="00A91140"/>
    <w:rsid w:val="00B15203"/>
    <w:rsid w:val="00B87592"/>
    <w:rsid w:val="00BD1294"/>
    <w:rsid w:val="00BF27D1"/>
    <w:rsid w:val="00C75AC0"/>
    <w:rsid w:val="00CE4A91"/>
    <w:rsid w:val="00D20691"/>
    <w:rsid w:val="00DA138A"/>
    <w:rsid w:val="00DA5021"/>
    <w:rsid w:val="00DD6FA9"/>
    <w:rsid w:val="00E8188C"/>
    <w:rsid w:val="00F14DDA"/>
    <w:rsid w:val="00F8333B"/>
    <w:rsid w:val="00FC4866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06FF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3731"/>
    <w:pPr>
      <w:keepNext/>
      <w:numPr>
        <w:numId w:val="1"/>
      </w:numPr>
      <w:spacing w:after="120"/>
      <w:outlineLvl w:val="0"/>
    </w:pPr>
    <w:rPr>
      <w:rFonts w:ascii="Tahoma" w:eastAsia="Times New Roman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4B3731"/>
    <w:pPr>
      <w:keepNext/>
      <w:spacing w:after="120"/>
      <w:ind w:left="720"/>
      <w:outlineLvl w:val="2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PARTS">
    <w:name w:val="SPEC_PARTS"/>
    <w:basedOn w:val="Normal"/>
    <w:autoRedefine/>
    <w:rsid w:val="001D56CA"/>
    <w:pPr>
      <w:tabs>
        <w:tab w:val="right" w:pos="420"/>
        <w:tab w:val="left" w:pos="600"/>
        <w:tab w:val="left" w:pos="860"/>
        <w:tab w:val="left" w:pos="1080"/>
        <w:tab w:val="left" w:pos="1284"/>
        <w:tab w:val="left" w:pos="1473"/>
      </w:tabs>
      <w:spacing w:before="144" w:after="72" w:line="240" w:lineRule="atLeast"/>
    </w:pPr>
    <w:rPr>
      <w:rFonts w:ascii="Calibri Bold" w:hAnsi="Calibri Bold"/>
    </w:rPr>
  </w:style>
  <w:style w:type="character" w:customStyle="1" w:styleId="Heading1Char">
    <w:name w:val="Heading 1 Char"/>
    <w:link w:val="Heading1"/>
    <w:rsid w:val="004B3731"/>
    <w:rPr>
      <w:rFonts w:ascii="Tahoma" w:eastAsia="Times New Roman" w:hAnsi="Tahoma" w:cs="Tahoma"/>
      <w:b/>
      <w:bCs/>
      <w:sz w:val="24"/>
    </w:rPr>
  </w:style>
  <w:style w:type="paragraph" w:customStyle="1" w:styleId="SpecSectionHead">
    <w:name w:val="Spec_Section Head"/>
    <w:basedOn w:val="Normal"/>
    <w:rsid w:val="001D56CA"/>
    <w:pPr>
      <w:tabs>
        <w:tab w:val="right" w:pos="420"/>
        <w:tab w:val="left" w:pos="600"/>
        <w:tab w:val="left" w:pos="860"/>
        <w:tab w:val="left" w:pos="1080"/>
        <w:tab w:val="left" w:pos="1284"/>
        <w:tab w:val="left" w:pos="1473"/>
      </w:tabs>
      <w:spacing w:before="130" w:after="130" w:line="200" w:lineRule="atLeast"/>
    </w:pPr>
    <w:rPr>
      <w:rFonts w:ascii="Calibri Bold" w:hAnsi="Calibri Bold"/>
      <w:sz w:val="20"/>
    </w:rPr>
  </w:style>
  <w:style w:type="paragraph" w:customStyle="1" w:styleId="SpecBody">
    <w:name w:val="Spec_Body"/>
    <w:basedOn w:val="Normal"/>
    <w:rsid w:val="001D56CA"/>
    <w:pPr>
      <w:tabs>
        <w:tab w:val="right" w:pos="420"/>
        <w:tab w:val="left" w:pos="600"/>
        <w:tab w:val="left" w:pos="860"/>
        <w:tab w:val="left" w:pos="1080"/>
        <w:tab w:val="left" w:pos="1284"/>
        <w:tab w:val="left" w:pos="1473"/>
      </w:tabs>
      <w:spacing w:after="72" w:line="200" w:lineRule="atLeast"/>
    </w:pPr>
    <w:rPr>
      <w:rFonts w:ascii="Calibri" w:hAnsi="Calibri"/>
      <w:sz w:val="18"/>
    </w:rPr>
  </w:style>
  <w:style w:type="character" w:customStyle="1" w:styleId="Heading3Char">
    <w:name w:val="Heading 3 Char"/>
    <w:link w:val="Heading3"/>
    <w:rsid w:val="004B373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CATNormal">
    <w:name w:val="ARCAT Normal"/>
    <w:rsid w:val="004B37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4B37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915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15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9150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42EF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1508BA"/>
    <w:pPr>
      <w:ind w:left="720"/>
      <w:contextualSpacing/>
    </w:pPr>
  </w:style>
  <w:style w:type="paragraph" w:customStyle="1" w:styleId="ARCATTitle">
    <w:name w:val="ARCAT Title"/>
    <w:autoRedefine/>
    <w:rsid w:val="00FC4866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3731"/>
    <w:pPr>
      <w:keepNext/>
      <w:numPr>
        <w:numId w:val="1"/>
      </w:numPr>
      <w:spacing w:after="120"/>
      <w:outlineLvl w:val="0"/>
    </w:pPr>
    <w:rPr>
      <w:rFonts w:ascii="Tahoma" w:eastAsia="Times New Roman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4B3731"/>
    <w:pPr>
      <w:keepNext/>
      <w:spacing w:after="120"/>
      <w:ind w:left="720"/>
      <w:outlineLvl w:val="2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PARTS">
    <w:name w:val="SPEC_PARTS"/>
    <w:basedOn w:val="Normal"/>
    <w:autoRedefine/>
    <w:rsid w:val="001D56CA"/>
    <w:pPr>
      <w:tabs>
        <w:tab w:val="right" w:pos="420"/>
        <w:tab w:val="left" w:pos="600"/>
        <w:tab w:val="left" w:pos="860"/>
        <w:tab w:val="left" w:pos="1080"/>
        <w:tab w:val="left" w:pos="1284"/>
        <w:tab w:val="left" w:pos="1473"/>
      </w:tabs>
      <w:spacing w:before="144" w:after="72" w:line="240" w:lineRule="atLeast"/>
    </w:pPr>
    <w:rPr>
      <w:rFonts w:ascii="Calibri Bold" w:hAnsi="Calibri Bold"/>
    </w:rPr>
  </w:style>
  <w:style w:type="character" w:customStyle="1" w:styleId="Heading1Char">
    <w:name w:val="Heading 1 Char"/>
    <w:link w:val="Heading1"/>
    <w:rsid w:val="004B3731"/>
    <w:rPr>
      <w:rFonts w:ascii="Tahoma" w:eastAsia="Times New Roman" w:hAnsi="Tahoma" w:cs="Tahoma"/>
      <w:b/>
      <w:bCs/>
      <w:sz w:val="24"/>
    </w:rPr>
  </w:style>
  <w:style w:type="paragraph" w:customStyle="1" w:styleId="SpecSectionHead">
    <w:name w:val="Spec_Section Head"/>
    <w:basedOn w:val="Normal"/>
    <w:rsid w:val="001D56CA"/>
    <w:pPr>
      <w:tabs>
        <w:tab w:val="right" w:pos="420"/>
        <w:tab w:val="left" w:pos="600"/>
        <w:tab w:val="left" w:pos="860"/>
        <w:tab w:val="left" w:pos="1080"/>
        <w:tab w:val="left" w:pos="1284"/>
        <w:tab w:val="left" w:pos="1473"/>
      </w:tabs>
      <w:spacing w:before="130" w:after="130" w:line="200" w:lineRule="atLeast"/>
    </w:pPr>
    <w:rPr>
      <w:rFonts w:ascii="Calibri Bold" w:hAnsi="Calibri Bold"/>
      <w:sz w:val="20"/>
    </w:rPr>
  </w:style>
  <w:style w:type="paragraph" w:customStyle="1" w:styleId="SpecBody">
    <w:name w:val="Spec_Body"/>
    <w:basedOn w:val="Normal"/>
    <w:rsid w:val="001D56CA"/>
    <w:pPr>
      <w:tabs>
        <w:tab w:val="right" w:pos="420"/>
        <w:tab w:val="left" w:pos="600"/>
        <w:tab w:val="left" w:pos="860"/>
        <w:tab w:val="left" w:pos="1080"/>
        <w:tab w:val="left" w:pos="1284"/>
        <w:tab w:val="left" w:pos="1473"/>
      </w:tabs>
      <w:spacing w:after="72" w:line="200" w:lineRule="atLeast"/>
    </w:pPr>
    <w:rPr>
      <w:rFonts w:ascii="Calibri" w:hAnsi="Calibri"/>
      <w:sz w:val="18"/>
    </w:rPr>
  </w:style>
  <w:style w:type="character" w:customStyle="1" w:styleId="Heading3Char">
    <w:name w:val="Heading 3 Char"/>
    <w:link w:val="Heading3"/>
    <w:rsid w:val="004B373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CATNormal">
    <w:name w:val="ARCAT Normal"/>
    <w:rsid w:val="004B37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4B37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915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15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9150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42EF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1508BA"/>
    <w:pPr>
      <w:ind w:left="720"/>
      <w:contextualSpacing/>
    </w:pPr>
  </w:style>
  <w:style w:type="paragraph" w:customStyle="1" w:styleId="ARCATTitle">
    <w:name w:val="ARCAT Title"/>
    <w:autoRedefine/>
    <w:rsid w:val="00FC4866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hapco-adhesive.com" TargetMode="External"/><Relationship Id="rId12" Type="http://schemas.openxmlformats.org/officeDocument/2006/relationships/image" Target="media/image2.png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http://www.tecspecial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822A4-23B6-AC45-BCCC-926337C1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1019</Words>
  <Characters>5814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Ceramic Tile Specification</vt:lpstr>
    </vt:vector>
  </TitlesOfParts>
  <Company>Designline Graphics Company</Company>
  <LinksUpToDate>false</LinksUpToDate>
  <CharactersWithSpaces>6820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http://www.tecspecialty.com/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Ceramic Tile Specification</dc:title>
  <dc:subject/>
  <dc:creator>Christine Lixon-Mattick</dc:creator>
  <cp:keywords/>
  <cp:lastModifiedBy>Jo</cp:lastModifiedBy>
  <cp:revision>4</cp:revision>
  <dcterms:created xsi:type="dcterms:W3CDTF">2018-03-01T20:43:00Z</dcterms:created>
  <dcterms:modified xsi:type="dcterms:W3CDTF">2018-03-23T16:24:00Z</dcterms:modified>
</cp:coreProperties>
</file>